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67044" w14:textId="2E1F5ADD" w:rsidR="00160CD2" w:rsidRDefault="00C461E6" w:rsidP="00160CD2">
      <w:pPr>
        <w:rPr>
          <w:color w:val="93BDB3" w:themeColor="accent6"/>
          <w:sz w:val="32"/>
          <w:szCs w:val="32"/>
        </w:rPr>
      </w:pPr>
      <w:bookmarkStart w:id="0" w:name="_GoBack"/>
      <w:bookmarkEnd w:id="0"/>
      <w:r>
        <w:rPr>
          <w:noProof/>
        </w:rPr>
        <w:drawing>
          <wp:inline distT="0" distB="0" distL="0" distR="0" wp14:anchorId="69AE2C18" wp14:editId="59DE8B8E">
            <wp:extent cx="3535045" cy="948690"/>
            <wp:effectExtent l="0" t="0" r="8255" b="381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1205"/>
                    <a:stretch/>
                  </pic:blipFill>
                  <pic:spPr bwMode="auto">
                    <a:xfrm>
                      <a:off x="0" y="0"/>
                      <a:ext cx="3535045" cy="948690"/>
                    </a:xfrm>
                    <a:prstGeom prst="rect">
                      <a:avLst/>
                    </a:prstGeom>
                    <a:noFill/>
                    <a:ln>
                      <a:noFill/>
                    </a:ln>
                    <a:extLst>
                      <a:ext uri="{53640926-AAD7-44D8-BBD7-CCE9431645EC}">
                        <a14:shadowObscured xmlns:a14="http://schemas.microsoft.com/office/drawing/2010/main"/>
                      </a:ext>
                    </a:extLst>
                  </pic:spPr>
                </pic:pic>
              </a:graphicData>
            </a:graphic>
          </wp:inline>
        </w:drawing>
      </w:r>
    </w:p>
    <w:p w14:paraId="75DDA290" w14:textId="77777777" w:rsidR="00160CD2" w:rsidRDefault="00160CD2" w:rsidP="00160CD2">
      <w:pPr>
        <w:rPr>
          <w:color w:val="93BDB3" w:themeColor="accent6"/>
          <w:sz w:val="32"/>
          <w:szCs w:val="32"/>
        </w:rPr>
      </w:pPr>
      <w:r w:rsidRPr="00C461E6">
        <w:rPr>
          <w:color w:val="00656A" w:themeColor="text2"/>
          <w:sz w:val="32"/>
          <w:szCs w:val="32"/>
        </w:rPr>
        <w:t xml:space="preserve">Self-Audit Checklist </w:t>
      </w:r>
      <w:r w:rsidRPr="002338A9">
        <w:rPr>
          <w:color w:val="93BDB3" w:themeColor="accent6"/>
          <w:sz w:val="32"/>
          <w:szCs w:val="32"/>
        </w:rPr>
        <w:br/>
      </w:r>
      <w:r w:rsidRPr="00C461E6">
        <w:rPr>
          <w:color w:val="009288" w:themeColor="background2"/>
          <w:sz w:val="32"/>
          <w:szCs w:val="32"/>
        </w:rPr>
        <w:t>Section 1 – Board Administration</w:t>
      </w:r>
    </w:p>
    <w:p w14:paraId="52B2618D" w14:textId="291D6246" w:rsidR="00160CD2" w:rsidRPr="00C461E6" w:rsidRDefault="00160CD2" w:rsidP="00160CD2">
      <w:pPr>
        <w:rPr>
          <w:i/>
          <w:color w:val="D67467" w:themeColor="accent5"/>
        </w:rPr>
      </w:pPr>
      <w:r w:rsidRPr="00C461E6">
        <w:rPr>
          <w:i/>
          <w:color w:val="D67467" w:themeColor="accent5"/>
        </w:rPr>
        <w:t xml:space="preserve">Section </w:t>
      </w:r>
      <w:r w:rsidR="0044252C" w:rsidRPr="00C461E6">
        <w:rPr>
          <w:i/>
          <w:color w:val="D67467" w:themeColor="accent5"/>
        </w:rPr>
        <w:t>title – Board Administration – and numbering cross reference</w:t>
      </w:r>
      <w:r w:rsidRPr="00C461E6">
        <w:rPr>
          <w:i/>
          <w:color w:val="D67467" w:themeColor="accent5"/>
        </w:rPr>
        <w:t xml:space="preserve"> to the August 2020 Board Assurance Statement</w:t>
      </w:r>
      <w:r w:rsidR="0044252C" w:rsidRPr="00C461E6">
        <w:rPr>
          <w:i/>
          <w:color w:val="D67467" w:themeColor="accent5"/>
        </w:rPr>
        <w:t xml:space="preserve"> </w:t>
      </w:r>
      <w:r w:rsidRPr="00C461E6">
        <w:rPr>
          <w:i/>
          <w:color w:val="D67467" w:themeColor="accent5"/>
        </w:rPr>
        <w:t xml:space="preserve"> </w:t>
      </w:r>
    </w:p>
    <w:sdt>
      <w:sdtPr>
        <w:rPr>
          <w:rFonts w:asciiTheme="minorHAnsi" w:eastAsiaTheme="minorHAnsi" w:hAnsiTheme="minorHAnsi" w:cstheme="minorBidi"/>
          <w:color w:val="auto"/>
          <w:sz w:val="22"/>
          <w:szCs w:val="22"/>
          <w:lang w:val="en-NZ"/>
        </w:rPr>
        <w:id w:val="893234818"/>
        <w:docPartObj>
          <w:docPartGallery w:val="Table of Contents"/>
          <w:docPartUnique/>
        </w:docPartObj>
      </w:sdtPr>
      <w:sdtEndPr>
        <w:rPr>
          <w:b/>
          <w:bCs/>
          <w:noProof/>
        </w:rPr>
      </w:sdtEndPr>
      <w:sdtContent>
        <w:p w14:paraId="20554627" w14:textId="77777777" w:rsidR="00160CD2" w:rsidRPr="00C461E6" w:rsidRDefault="00160CD2" w:rsidP="00653728">
          <w:pPr>
            <w:pStyle w:val="TOCHeading"/>
          </w:pPr>
          <w:r w:rsidRPr="00C461E6">
            <w:t>Contents</w:t>
          </w:r>
        </w:p>
        <w:p w14:paraId="33BCDF27" w14:textId="36721989" w:rsidR="0057229F" w:rsidRDefault="00160CD2">
          <w:pPr>
            <w:pStyle w:val="TOC1"/>
            <w:tabs>
              <w:tab w:val="right" w:leader="dot" w:pos="13948"/>
            </w:tabs>
            <w:rPr>
              <w:rFonts w:cstheme="minorBidi"/>
              <w:noProof/>
              <w:lang w:val="en-NZ" w:eastAsia="en-NZ"/>
            </w:rPr>
          </w:pPr>
          <w:r>
            <w:fldChar w:fldCharType="begin"/>
          </w:r>
          <w:r>
            <w:instrText xml:space="preserve"> TOC \o "1-3" \h \z \u </w:instrText>
          </w:r>
          <w:r>
            <w:fldChar w:fldCharType="separate"/>
          </w:r>
          <w:hyperlink w:anchor="_Toc62466947" w:history="1">
            <w:r w:rsidR="0057229F" w:rsidRPr="00D9535B">
              <w:rPr>
                <w:rStyle w:val="Hyperlink"/>
                <w:b/>
                <w:noProof/>
              </w:rPr>
              <w:t xml:space="preserve">Days open for instruction, attendance and discipline 15-19 </w:t>
            </w:r>
            <w:r w:rsidR="0057229F" w:rsidRPr="00D9535B">
              <w:rPr>
                <w:rStyle w:val="Hyperlink"/>
                <w:noProof/>
              </w:rPr>
              <w:t>(early review)</w:t>
            </w:r>
            <w:r w:rsidR="0057229F">
              <w:rPr>
                <w:noProof/>
                <w:webHidden/>
              </w:rPr>
              <w:tab/>
            </w:r>
            <w:r w:rsidR="0057229F">
              <w:rPr>
                <w:noProof/>
                <w:webHidden/>
              </w:rPr>
              <w:fldChar w:fldCharType="begin"/>
            </w:r>
            <w:r w:rsidR="0057229F">
              <w:rPr>
                <w:noProof/>
                <w:webHidden/>
              </w:rPr>
              <w:instrText xml:space="preserve"> PAGEREF _Toc62466947 \h </w:instrText>
            </w:r>
            <w:r w:rsidR="0057229F">
              <w:rPr>
                <w:noProof/>
                <w:webHidden/>
              </w:rPr>
            </w:r>
            <w:r w:rsidR="0057229F">
              <w:rPr>
                <w:noProof/>
                <w:webHidden/>
              </w:rPr>
              <w:fldChar w:fldCharType="separate"/>
            </w:r>
            <w:r w:rsidR="0057229F">
              <w:rPr>
                <w:noProof/>
                <w:webHidden/>
              </w:rPr>
              <w:t>2</w:t>
            </w:r>
            <w:r w:rsidR="0057229F">
              <w:rPr>
                <w:noProof/>
                <w:webHidden/>
              </w:rPr>
              <w:fldChar w:fldCharType="end"/>
            </w:r>
          </w:hyperlink>
        </w:p>
        <w:p w14:paraId="6FC9ADBD" w14:textId="72E62D59" w:rsidR="0057229F" w:rsidRDefault="00BA13CF">
          <w:pPr>
            <w:pStyle w:val="TOC1"/>
            <w:tabs>
              <w:tab w:val="right" w:leader="dot" w:pos="13948"/>
            </w:tabs>
            <w:rPr>
              <w:rFonts w:cstheme="minorBidi"/>
              <w:noProof/>
              <w:lang w:val="en-NZ" w:eastAsia="en-NZ"/>
            </w:rPr>
          </w:pPr>
          <w:hyperlink w:anchor="_Toc62466948" w:history="1">
            <w:r w:rsidR="0057229F" w:rsidRPr="00D9535B">
              <w:rPr>
                <w:rStyle w:val="Hyperlink"/>
                <w:noProof/>
              </w:rPr>
              <w:t>Board Meetings 1-6 (over time review)</w:t>
            </w:r>
            <w:r w:rsidR="0057229F">
              <w:rPr>
                <w:noProof/>
                <w:webHidden/>
              </w:rPr>
              <w:tab/>
            </w:r>
            <w:r w:rsidR="0057229F">
              <w:rPr>
                <w:noProof/>
                <w:webHidden/>
              </w:rPr>
              <w:fldChar w:fldCharType="begin"/>
            </w:r>
            <w:r w:rsidR="0057229F">
              <w:rPr>
                <w:noProof/>
                <w:webHidden/>
              </w:rPr>
              <w:instrText xml:space="preserve"> PAGEREF _Toc62466948 \h </w:instrText>
            </w:r>
            <w:r w:rsidR="0057229F">
              <w:rPr>
                <w:noProof/>
                <w:webHidden/>
              </w:rPr>
            </w:r>
            <w:r w:rsidR="0057229F">
              <w:rPr>
                <w:noProof/>
                <w:webHidden/>
              </w:rPr>
              <w:fldChar w:fldCharType="separate"/>
            </w:r>
            <w:r w:rsidR="0057229F">
              <w:rPr>
                <w:noProof/>
                <w:webHidden/>
              </w:rPr>
              <w:t>5</w:t>
            </w:r>
            <w:r w:rsidR="0057229F">
              <w:rPr>
                <w:noProof/>
                <w:webHidden/>
              </w:rPr>
              <w:fldChar w:fldCharType="end"/>
            </w:r>
          </w:hyperlink>
        </w:p>
        <w:p w14:paraId="271B0BF2" w14:textId="14201D47" w:rsidR="0057229F" w:rsidRDefault="00BA13CF">
          <w:pPr>
            <w:pStyle w:val="TOC1"/>
            <w:tabs>
              <w:tab w:val="right" w:leader="dot" w:pos="13948"/>
            </w:tabs>
            <w:rPr>
              <w:rFonts w:cstheme="minorBidi"/>
              <w:noProof/>
              <w:lang w:val="en-NZ" w:eastAsia="en-NZ"/>
            </w:rPr>
          </w:pPr>
          <w:hyperlink w:anchor="_Toc62466949" w:history="1">
            <w:r w:rsidR="0057229F" w:rsidRPr="00D9535B">
              <w:rPr>
                <w:rStyle w:val="Hyperlink"/>
                <w:noProof/>
              </w:rPr>
              <w:t>Strategic Planning 8-14, 7 (over time review)</w:t>
            </w:r>
            <w:r w:rsidR="0057229F">
              <w:rPr>
                <w:noProof/>
                <w:webHidden/>
              </w:rPr>
              <w:tab/>
            </w:r>
            <w:r w:rsidR="0057229F">
              <w:rPr>
                <w:noProof/>
                <w:webHidden/>
              </w:rPr>
              <w:fldChar w:fldCharType="begin"/>
            </w:r>
            <w:r w:rsidR="0057229F">
              <w:rPr>
                <w:noProof/>
                <w:webHidden/>
              </w:rPr>
              <w:instrText xml:space="preserve"> PAGEREF _Toc62466949 \h </w:instrText>
            </w:r>
            <w:r w:rsidR="0057229F">
              <w:rPr>
                <w:noProof/>
                <w:webHidden/>
              </w:rPr>
            </w:r>
            <w:r w:rsidR="0057229F">
              <w:rPr>
                <w:noProof/>
                <w:webHidden/>
              </w:rPr>
              <w:fldChar w:fldCharType="separate"/>
            </w:r>
            <w:r w:rsidR="0057229F">
              <w:rPr>
                <w:noProof/>
                <w:webHidden/>
              </w:rPr>
              <w:t>6</w:t>
            </w:r>
            <w:r w:rsidR="0057229F">
              <w:rPr>
                <w:noProof/>
                <w:webHidden/>
              </w:rPr>
              <w:fldChar w:fldCharType="end"/>
            </w:r>
          </w:hyperlink>
        </w:p>
        <w:p w14:paraId="53A60620" w14:textId="63CF7B0B" w:rsidR="0057229F" w:rsidRDefault="00BA13CF">
          <w:pPr>
            <w:pStyle w:val="TOC1"/>
            <w:tabs>
              <w:tab w:val="right" w:leader="dot" w:pos="13948"/>
            </w:tabs>
            <w:rPr>
              <w:rFonts w:cstheme="minorBidi"/>
              <w:noProof/>
              <w:lang w:val="en-NZ" w:eastAsia="en-NZ"/>
            </w:rPr>
          </w:pPr>
          <w:hyperlink w:anchor="_Toc62466950" w:history="1">
            <w:r w:rsidR="0057229F" w:rsidRPr="00D9535B">
              <w:rPr>
                <w:rStyle w:val="Hyperlink"/>
                <w:noProof/>
              </w:rPr>
              <w:t>Role of the Principal 20 (over time review)</w:t>
            </w:r>
            <w:r w:rsidR="0057229F">
              <w:rPr>
                <w:noProof/>
                <w:webHidden/>
              </w:rPr>
              <w:tab/>
            </w:r>
            <w:r w:rsidR="0057229F">
              <w:rPr>
                <w:noProof/>
                <w:webHidden/>
              </w:rPr>
              <w:fldChar w:fldCharType="begin"/>
            </w:r>
            <w:r w:rsidR="0057229F">
              <w:rPr>
                <w:noProof/>
                <w:webHidden/>
              </w:rPr>
              <w:instrText xml:space="preserve"> PAGEREF _Toc62466950 \h </w:instrText>
            </w:r>
            <w:r w:rsidR="0057229F">
              <w:rPr>
                <w:noProof/>
                <w:webHidden/>
              </w:rPr>
            </w:r>
            <w:r w:rsidR="0057229F">
              <w:rPr>
                <w:noProof/>
                <w:webHidden/>
              </w:rPr>
              <w:fldChar w:fldCharType="separate"/>
            </w:r>
            <w:r w:rsidR="0057229F">
              <w:rPr>
                <w:noProof/>
                <w:webHidden/>
              </w:rPr>
              <w:t>8</w:t>
            </w:r>
            <w:r w:rsidR="0057229F">
              <w:rPr>
                <w:noProof/>
                <w:webHidden/>
              </w:rPr>
              <w:fldChar w:fldCharType="end"/>
            </w:r>
          </w:hyperlink>
        </w:p>
        <w:p w14:paraId="2345D0D8" w14:textId="2EEFE378" w:rsidR="0057229F" w:rsidRDefault="00BA13CF">
          <w:pPr>
            <w:pStyle w:val="TOC1"/>
            <w:tabs>
              <w:tab w:val="right" w:leader="dot" w:pos="13948"/>
            </w:tabs>
            <w:rPr>
              <w:rFonts w:cstheme="minorBidi"/>
              <w:noProof/>
              <w:lang w:val="en-NZ" w:eastAsia="en-NZ"/>
            </w:rPr>
          </w:pPr>
          <w:hyperlink w:anchor="_Toc62466951" w:history="1">
            <w:r w:rsidR="0057229F" w:rsidRPr="00D9535B">
              <w:rPr>
                <w:rStyle w:val="Hyperlink"/>
                <w:noProof/>
              </w:rPr>
              <w:t>Copyright and Public Records 21-22 (over time review)</w:t>
            </w:r>
            <w:r w:rsidR="0057229F">
              <w:rPr>
                <w:noProof/>
                <w:webHidden/>
              </w:rPr>
              <w:tab/>
            </w:r>
            <w:r w:rsidR="0057229F">
              <w:rPr>
                <w:noProof/>
                <w:webHidden/>
              </w:rPr>
              <w:fldChar w:fldCharType="begin"/>
            </w:r>
            <w:r w:rsidR="0057229F">
              <w:rPr>
                <w:noProof/>
                <w:webHidden/>
              </w:rPr>
              <w:instrText xml:space="preserve"> PAGEREF _Toc62466951 \h </w:instrText>
            </w:r>
            <w:r w:rsidR="0057229F">
              <w:rPr>
                <w:noProof/>
                <w:webHidden/>
              </w:rPr>
            </w:r>
            <w:r w:rsidR="0057229F">
              <w:rPr>
                <w:noProof/>
                <w:webHidden/>
              </w:rPr>
              <w:fldChar w:fldCharType="separate"/>
            </w:r>
            <w:r w:rsidR="0057229F">
              <w:rPr>
                <w:noProof/>
                <w:webHidden/>
              </w:rPr>
              <w:t>9</w:t>
            </w:r>
            <w:r w:rsidR="0057229F">
              <w:rPr>
                <w:noProof/>
                <w:webHidden/>
              </w:rPr>
              <w:fldChar w:fldCharType="end"/>
            </w:r>
          </w:hyperlink>
        </w:p>
        <w:p w14:paraId="42C724E2" w14:textId="4869B26E" w:rsidR="00160CD2" w:rsidRDefault="00160CD2" w:rsidP="00160CD2">
          <w:pPr>
            <w:rPr>
              <w:b/>
              <w:bCs/>
              <w:noProof/>
            </w:rPr>
          </w:pPr>
          <w:r>
            <w:rPr>
              <w:b/>
              <w:bCs/>
              <w:noProof/>
            </w:rPr>
            <w:fldChar w:fldCharType="end"/>
          </w:r>
        </w:p>
      </w:sdtContent>
    </w:sdt>
    <w:p w14:paraId="6CDEBA08" w14:textId="77777777" w:rsidR="00160CD2" w:rsidRDefault="00160CD2" w:rsidP="00160CD2">
      <w:pPr>
        <w:rPr>
          <w:b/>
          <w:bCs/>
          <w:noProof/>
        </w:rPr>
      </w:pPr>
    </w:p>
    <w:p w14:paraId="3793C423" w14:textId="77777777" w:rsidR="00160CD2" w:rsidRDefault="00160CD2" w:rsidP="00160CD2">
      <w:pPr>
        <w:rPr>
          <w:b/>
          <w:bCs/>
          <w:noProof/>
        </w:rPr>
      </w:pPr>
    </w:p>
    <w:p w14:paraId="3AD836AD" w14:textId="77777777" w:rsidR="00160CD2" w:rsidRDefault="00160CD2">
      <w:pPr>
        <w:rPr>
          <w:rFonts w:asciiTheme="majorHAnsi" w:eastAsiaTheme="majorEastAsia" w:hAnsiTheme="majorHAnsi" w:cstheme="majorBidi"/>
          <w:b/>
          <w:color w:val="FF0000"/>
          <w:sz w:val="32"/>
          <w:szCs w:val="32"/>
        </w:rPr>
      </w:pPr>
      <w:r>
        <w:rPr>
          <w:b/>
          <w:color w:val="FF0000"/>
        </w:rPr>
        <w:br w:type="page"/>
      </w:r>
    </w:p>
    <w:p w14:paraId="13B65B06" w14:textId="387B679D" w:rsidR="00160CD2" w:rsidRPr="00653728" w:rsidRDefault="00160CD2" w:rsidP="00653728">
      <w:pPr>
        <w:pStyle w:val="Heading1"/>
        <w:rPr>
          <w:b/>
        </w:rPr>
      </w:pPr>
      <w:bookmarkStart w:id="1" w:name="_Toc62466947"/>
      <w:r w:rsidRPr="00653728">
        <w:rPr>
          <w:b/>
          <w:color w:val="D67467" w:themeColor="accent5"/>
        </w:rPr>
        <w:lastRenderedPageBreak/>
        <w:t>Days open for instruction, attendance and discipline 15-19</w:t>
      </w:r>
      <w:r w:rsidR="00D77048" w:rsidRPr="00653728">
        <w:rPr>
          <w:b/>
          <w:color w:val="D67467" w:themeColor="accent5"/>
        </w:rPr>
        <w:t xml:space="preserve"> (early review)</w:t>
      </w:r>
      <w:bookmarkEnd w:id="1"/>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11545"/>
        <w:gridCol w:w="487"/>
        <w:gridCol w:w="543"/>
        <w:gridCol w:w="792"/>
      </w:tblGrid>
      <w:tr w:rsidR="00160CD2" w:rsidRPr="00BE67D9" w14:paraId="334394E2" w14:textId="77777777" w:rsidTr="001C7B10">
        <w:trPr>
          <w:tblHeader/>
        </w:trPr>
        <w:tc>
          <w:tcPr>
            <w:tcW w:w="12106" w:type="dxa"/>
            <w:gridSpan w:val="2"/>
            <w:shd w:val="clear" w:color="auto" w:fill="EEC7C2" w:themeFill="accent5" w:themeFillTint="66"/>
          </w:tcPr>
          <w:p w14:paraId="55CEB64B" w14:textId="77777777" w:rsidR="00160CD2" w:rsidRPr="00BE67D9" w:rsidRDefault="00160CD2" w:rsidP="00160CD2">
            <w:pPr>
              <w:spacing w:before="120" w:after="120"/>
              <w:rPr>
                <w:rFonts w:cstheme="minorHAnsi"/>
                <w:b/>
                <w:sz w:val="20"/>
                <w:szCs w:val="20"/>
              </w:rPr>
            </w:pPr>
            <w:r w:rsidRPr="00BE67D9">
              <w:rPr>
                <w:rFonts w:cstheme="minorHAnsi"/>
                <w:b/>
                <w:sz w:val="20"/>
                <w:szCs w:val="20"/>
              </w:rPr>
              <w:t>Please tick all questions including bullet points or write N/A if not applicable.</w:t>
            </w:r>
          </w:p>
        </w:tc>
        <w:tc>
          <w:tcPr>
            <w:tcW w:w="487" w:type="dxa"/>
            <w:shd w:val="clear" w:color="auto" w:fill="EEC7C2" w:themeFill="accent5" w:themeFillTint="66"/>
          </w:tcPr>
          <w:p w14:paraId="76342F2A" w14:textId="77777777" w:rsidR="00160CD2" w:rsidRPr="00BE67D9" w:rsidRDefault="00160CD2" w:rsidP="00160CD2">
            <w:pPr>
              <w:pStyle w:val="Heading9"/>
              <w:spacing w:before="120" w:after="120"/>
              <w:outlineLvl w:val="8"/>
              <w:rPr>
                <w:rFonts w:asciiTheme="minorHAnsi" w:hAnsiTheme="minorHAnsi"/>
                <w:b w:val="0"/>
                <w:bCs/>
                <w:i/>
                <w:iCs/>
              </w:rPr>
            </w:pPr>
            <w:r w:rsidRPr="00BE67D9">
              <w:rPr>
                <w:rFonts w:asciiTheme="minorHAnsi" w:hAnsiTheme="minorHAnsi"/>
                <w:b w:val="0"/>
                <w:bCs/>
                <w:i/>
                <w:iCs/>
              </w:rPr>
              <w:t>Yes</w:t>
            </w:r>
          </w:p>
        </w:tc>
        <w:tc>
          <w:tcPr>
            <w:tcW w:w="543" w:type="dxa"/>
            <w:shd w:val="clear" w:color="auto" w:fill="EEC7C2" w:themeFill="accent5" w:themeFillTint="66"/>
          </w:tcPr>
          <w:p w14:paraId="4B0248E1" w14:textId="77777777" w:rsidR="00160CD2" w:rsidRPr="00BE67D9" w:rsidRDefault="00160CD2" w:rsidP="00160CD2">
            <w:pPr>
              <w:pStyle w:val="Heading9"/>
              <w:spacing w:before="120" w:after="120"/>
              <w:outlineLvl w:val="8"/>
              <w:rPr>
                <w:rFonts w:asciiTheme="minorHAnsi" w:hAnsiTheme="minorHAnsi"/>
                <w:b w:val="0"/>
                <w:bCs/>
                <w:i/>
                <w:iCs/>
              </w:rPr>
            </w:pPr>
            <w:r w:rsidRPr="00BE67D9">
              <w:rPr>
                <w:rFonts w:asciiTheme="minorHAnsi" w:hAnsiTheme="minorHAnsi"/>
                <w:b w:val="0"/>
                <w:bCs/>
                <w:i/>
                <w:iCs/>
              </w:rPr>
              <w:t>No</w:t>
            </w:r>
          </w:p>
        </w:tc>
        <w:tc>
          <w:tcPr>
            <w:tcW w:w="792" w:type="dxa"/>
            <w:shd w:val="clear" w:color="auto" w:fill="EEC7C2" w:themeFill="accent5" w:themeFillTint="66"/>
          </w:tcPr>
          <w:p w14:paraId="31B2CBDC" w14:textId="77777777" w:rsidR="00160CD2" w:rsidRPr="00BE67D9" w:rsidRDefault="00160CD2" w:rsidP="00160CD2">
            <w:pPr>
              <w:pStyle w:val="Heading9"/>
              <w:spacing w:before="120" w:after="120"/>
              <w:outlineLvl w:val="8"/>
              <w:rPr>
                <w:rFonts w:asciiTheme="minorHAnsi" w:hAnsiTheme="minorHAnsi"/>
                <w:b w:val="0"/>
                <w:bCs/>
                <w:i/>
                <w:iCs/>
              </w:rPr>
            </w:pPr>
            <w:r w:rsidRPr="00BE67D9">
              <w:rPr>
                <w:rFonts w:asciiTheme="minorHAnsi" w:hAnsiTheme="minorHAnsi"/>
                <w:b w:val="0"/>
                <w:bCs/>
                <w:i/>
                <w:iCs/>
              </w:rPr>
              <w:t>Unsure</w:t>
            </w:r>
          </w:p>
        </w:tc>
      </w:tr>
      <w:tr w:rsidR="00160CD2" w:rsidRPr="00BE67D9" w14:paraId="610E8D4F" w14:textId="77777777" w:rsidTr="001C7B10">
        <w:tc>
          <w:tcPr>
            <w:tcW w:w="561" w:type="dxa"/>
            <w:shd w:val="clear" w:color="auto" w:fill="F6E3E0" w:themeFill="accent5" w:themeFillTint="33"/>
          </w:tcPr>
          <w:p w14:paraId="42B37366"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15</w:t>
            </w:r>
          </w:p>
        </w:tc>
        <w:tc>
          <w:tcPr>
            <w:tcW w:w="11545" w:type="dxa"/>
          </w:tcPr>
          <w:p w14:paraId="795EECF6"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 xml:space="preserve">Is the board satisfied that the school has been open for instruction on the number of half-days, terms and times specified in </w:t>
            </w:r>
            <w:r w:rsidRPr="00BE67D9">
              <w:rPr>
                <w:rFonts w:asciiTheme="minorHAnsi" w:hAnsiTheme="minorHAnsi"/>
                <w:i/>
                <w:iCs/>
                <w:sz w:val="20"/>
              </w:rPr>
              <w:t>Schedule 21 E&amp;T Act 2020; NAG 6</w:t>
            </w:r>
            <w:r w:rsidRPr="00BE67D9">
              <w:rPr>
                <w:rFonts w:asciiTheme="minorHAnsi" w:hAnsiTheme="minorHAnsi"/>
                <w:sz w:val="20"/>
              </w:rPr>
              <w:t>].</w:t>
            </w:r>
          </w:p>
          <w:p w14:paraId="49B5A290" w14:textId="77777777" w:rsidR="00160CD2" w:rsidRPr="00BE67D9" w:rsidRDefault="00BA13CF" w:rsidP="00160CD2">
            <w:pPr>
              <w:spacing w:before="83"/>
              <w:rPr>
                <w:rFonts w:cstheme="minorHAnsi"/>
                <w:sz w:val="20"/>
                <w:szCs w:val="20"/>
              </w:rPr>
            </w:pPr>
            <w:hyperlink r:id="rId12" w:history="1">
              <w:r w:rsidR="00160CD2" w:rsidRPr="00BE67D9">
                <w:rPr>
                  <w:rFonts w:cstheme="minorHAnsi"/>
                  <w:color w:val="0000FF"/>
                  <w:sz w:val="20"/>
                  <w:szCs w:val="20"/>
                </w:rPr>
                <w:t>Schedule 21</w:t>
              </w:r>
            </w:hyperlink>
          </w:p>
          <w:p w14:paraId="582A3844" w14:textId="77777777" w:rsidR="00160CD2" w:rsidRPr="00BE67D9" w:rsidRDefault="00BA13CF" w:rsidP="00160CD2">
            <w:pPr>
              <w:pStyle w:val="Text"/>
              <w:spacing w:before="120" w:after="120"/>
              <w:rPr>
                <w:rFonts w:asciiTheme="minorHAnsi" w:hAnsiTheme="minorHAnsi"/>
                <w:sz w:val="20"/>
              </w:rPr>
            </w:pPr>
            <w:hyperlink r:id="rId13" w:history="1">
              <w:r w:rsidR="00160CD2" w:rsidRPr="00BE67D9">
                <w:rPr>
                  <w:rFonts w:asciiTheme="minorHAnsi" w:hAnsiTheme="minorHAnsi"/>
                  <w:color w:val="0000FF"/>
                  <w:sz w:val="20"/>
                </w:rPr>
                <w:t>When State schools must be open</w:t>
              </w:r>
            </w:hyperlink>
          </w:p>
        </w:tc>
        <w:tc>
          <w:tcPr>
            <w:tcW w:w="487" w:type="dxa"/>
          </w:tcPr>
          <w:p w14:paraId="66BD6D41"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0C154DAE"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2851B161" w14:textId="77777777" w:rsidR="00160CD2" w:rsidRPr="00BE67D9" w:rsidRDefault="00160CD2" w:rsidP="00160CD2">
            <w:pPr>
              <w:pStyle w:val="Heading9"/>
              <w:spacing w:before="120" w:after="120"/>
              <w:outlineLvl w:val="8"/>
              <w:rPr>
                <w:rFonts w:asciiTheme="minorHAnsi" w:hAnsiTheme="minorHAnsi"/>
                <w:b w:val="0"/>
                <w:bCs/>
                <w:i/>
                <w:iCs/>
              </w:rPr>
            </w:pPr>
          </w:p>
        </w:tc>
      </w:tr>
      <w:tr w:rsidR="00160CD2" w:rsidRPr="00BE67D9" w14:paraId="576BDECF" w14:textId="77777777" w:rsidTr="001C7B10">
        <w:tc>
          <w:tcPr>
            <w:tcW w:w="561" w:type="dxa"/>
            <w:shd w:val="clear" w:color="auto" w:fill="F6E3E0" w:themeFill="accent5" w:themeFillTint="33"/>
          </w:tcPr>
          <w:p w14:paraId="064FFCF3"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16</w:t>
            </w:r>
          </w:p>
        </w:tc>
        <w:tc>
          <w:tcPr>
            <w:tcW w:w="11545" w:type="dxa"/>
          </w:tcPr>
          <w:p w14:paraId="45A7A34F"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Is the board satisfied student absences are correctly recorded, monitored and followed up? [s 36 E&amp;T Act 2020; NAG 6; Education School Attendance Regulations 1951].</w:t>
            </w:r>
          </w:p>
          <w:p w14:paraId="4B30EDE8" w14:textId="77777777" w:rsidR="00160CD2" w:rsidRPr="00BE67D9" w:rsidRDefault="00BA13CF" w:rsidP="00160CD2">
            <w:pPr>
              <w:pStyle w:val="Text"/>
              <w:spacing w:before="120" w:after="120"/>
              <w:rPr>
                <w:rFonts w:asciiTheme="minorHAnsi" w:hAnsiTheme="minorHAnsi"/>
                <w:sz w:val="20"/>
              </w:rPr>
            </w:pPr>
            <w:hyperlink r:id="rId14" w:history="1">
              <w:r w:rsidR="00160CD2" w:rsidRPr="00BE67D9">
                <w:rPr>
                  <w:rFonts w:asciiTheme="minorHAnsi" w:hAnsiTheme="minorHAnsi"/>
                  <w:color w:val="0000FF"/>
                  <w:sz w:val="20"/>
                  <w:lang w:eastAsia="en-NZ"/>
                </w:rPr>
                <w:t>36 Students of registered schools required to attend whenever schools are open</w:t>
              </w:r>
            </w:hyperlink>
          </w:p>
          <w:p w14:paraId="2F23BFD0" w14:textId="77777777" w:rsidR="00160CD2" w:rsidRPr="00BE67D9" w:rsidRDefault="00BA13CF" w:rsidP="00160CD2">
            <w:pPr>
              <w:spacing w:before="120" w:after="120"/>
              <w:rPr>
                <w:rFonts w:cstheme="minorHAnsi"/>
                <w:sz w:val="20"/>
                <w:szCs w:val="20"/>
                <w:lang w:val="en-GB"/>
              </w:rPr>
            </w:pPr>
            <w:hyperlink r:id="rId15" w:anchor="jump1" w:history="1">
              <w:r w:rsidR="00160CD2" w:rsidRPr="00BE67D9">
                <w:rPr>
                  <w:rStyle w:val="Hyperlink"/>
                  <w:rFonts w:cstheme="minorHAnsi"/>
                  <w:sz w:val="20"/>
                  <w:szCs w:val="20"/>
                  <w:lang w:val="en-GB"/>
                </w:rPr>
                <w:t>http://www.education.govt.nz/school/managing-and-supporting-students/managing-student-attendance/legal-responsibilities/#jump1</w:t>
              </w:r>
            </w:hyperlink>
          </w:p>
        </w:tc>
        <w:tc>
          <w:tcPr>
            <w:tcW w:w="487" w:type="dxa"/>
          </w:tcPr>
          <w:p w14:paraId="098262EF"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6A1A3287"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0A115EBB" w14:textId="77777777" w:rsidR="00160CD2" w:rsidRPr="00BE67D9" w:rsidRDefault="00160CD2" w:rsidP="00160CD2">
            <w:pPr>
              <w:pStyle w:val="Heading9"/>
              <w:spacing w:before="120" w:after="120"/>
              <w:outlineLvl w:val="8"/>
              <w:rPr>
                <w:rFonts w:asciiTheme="minorHAnsi" w:hAnsiTheme="minorHAnsi"/>
                <w:b w:val="0"/>
                <w:bCs/>
                <w:i/>
                <w:iCs/>
              </w:rPr>
            </w:pPr>
          </w:p>
        </w:tc>
      </w:tr>
      <w:tr w:rsidR="00160CD2" w:rsidRPr="00BE67D9" w14:paraId="7CBD80A2" w14:textId="77777777" w:rsidTr="001C7B10">
        <w:tc>
          <w:tcPr>
            <w:tcW w:w="561" w:type="dxa"/>
            <w:shd w:val="clear" w:color="auto" w:fill="F6E3E0" w:themeFill="accent5" w:themeFillTint="33"/>
          </w:tcPr>
          <w:p w14:paraId="604F91D9"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br w:type="page"/>
            </w:r>
            <w:r w:rsidRPr="00BE67D9">
              <w:rPr>
                <w:rFonts w:asciiTheme="minorHAnsi" w:hAnsiTheme="minorHAnsi"/>
                <w:sz w:val="20"/>
              </w:rPr>
              <w:br w:type="page"/>
              <w:t>17</w:t>
            </w:r>
          </w:p>
        </w:tc>
        <w:tc>
          <w:tcPr>
            <w:tcW w:w="11545" w:type="dxa"/>
          </w:tcPr>
          <w:p w14:paraId="679B2C30"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Does the board ensure all procedures and practices relating to the stand-down/suspension/exclusion and/or expulsion of any student are implemented in accordance with the relevant provisions of the Education and Training Act 2020, the Education Stand-down, Suspensions, Exclusions, and Expulsion Rules 1999 and guidance issued by the Ministry of Education? [sections 78 to 89 E&amp;T Act 2020].</w:t>
            </w:r>
          </w:p>
          <w:p w14:paraId="46FB1F07" w14:textId="77777777" w:rsidR="00160CD2" w:rsidRPr="00BE67D9" w:rsidRDefault="00BA13CF" w:rsidP="00160CD2">
            <w:pPr>
              <w:pStyle w:val="Text"/>
              <w:spacing w:before="120" w:after="120"/>
              <w:rPr>
                <w:rFonts w:asciiTheme="minorHAnsi" w:hAnsiTheme="minorHAnsi"/>
                <w:sz w:val="20"/>
              </w:rPr>
            </w:pPr>
            <w:hyperlink r:id="rId16" w:history="1">
              <w:r w:rsidR="00160CD2" w:rsidRPr="00BE67D9">
                <w:rPr>
                  <w:rFonts w:asciiTheme="minorHAnsi" w:hAnsiTheme="minorHAnsi"/>
                  <w:color w:val="0000FF"/>
                  <w:sz w:val="20"/>
                  <w:lang w:eastAsia="en-NZ"/>
                </w:rPr>
                <w:t>78 Purpose of sections 79 to 89</w:t>
              </w:r>
            </w:hyperlink>
          </w:p>
        </w:tc>
        <w:tc>
          <w:tcPr>
            <w:tcW w:w="487" w:type="dxa"/>
          </w:tcPr>
          <w:p w14:paraId="2AE23778"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4376CDF6"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3FC82844" w14:textId="77777777" w:rsidR="00160CD2" w:rsidRPr="00BE67D9" w:rsidRDefault="00160CD2" w:rsidP="00160CD2">
            <w:pPr>
              <w:pStyle w:val="Heading9"/>
              <w:spacing w:before="120" w:after="120"/>
              <w:outlineLvl w:val="8"/>
              <w:rPr>
                <w:rFonts w:asciiTheme="minorHAnsi" w:hAnsiTheme="minorHAnsi"/>
                <w:b w:val="0"/>
                <w:bCs/>
                <w:i/>
                <w:iCs/>
              </w:rPr>
            </w:pPr>
          </w:p>
        </w:tc>
      </w:tr>
      <w:tr w:rsidR="00160CD2" w:rsidRPr="00BE67D9" w14:paraId="65DFBA46" w14:textId="77777777" w:rsidTr="001C7B10">
        <w:tc>
          <w:tcPr>
            <w:tcW w:w="561" w:type="dxa"/>
            <w:vMerge w:val="restart"/>
            <w:shd w:val="clear" w:color="auto" w:fill="F6E3E0" w:themeFill="accent5" w:themeFillTint="33"/>
          </w:tcPr>
          <w:p w14:paraId="0CFCAF15"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18</w:t>
            </w:r>
          </w:p>
        </w:tc>
        <w:tc>
          <w:tcPr>
            <w:tcW w:w="11545" w:type="dxa"/>
          </w:tcPr>
          <w:p w14:paraId="54D55F37"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 xml:space="preserve">Are there policies/procedures to ensure compliance with legislation, including the non-discrimination provisions in the Human Rights Act? </w:t>
            </w:r>
          </w:p>
        </w:tc>
        <w:tc>
          <w:tcPr>
            <w:tcW w:w="487" w:type="dxa"/>
          </w:tcPr>
          <w:p w14:paraId="18B2AFBA"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1A0C37E2"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61C88D40" w14:textId="77777777" w:rsidR="00160CD2" w:rsidRPr="00BE67D9" w:rsidRDefault="00160CD2" w:rsidP="00160CD2">
            <w:pPr>
              <w:pStyle w:val="Heading9"/>
              <w:spacing w:before="120" w:after="120"/>
              <w:outlineLvl w:val="8"/>
              <w:rPr>
                <w:rFonts w:asciiTheme="minorHAnsi" w:hAnsiTheme="minorHAnsi"/>
                <w:b w:val="0"/>
                <w:bCs/>
                <w:i/>
                <w:iCs/>
              </w:rPr>
            </w:pPr>
          </w:p>
        </w:tc>
      </w:tr>
      <w:tr w:rsidR="00160CD2" w:rsidRPr="00BE67D9" w14:paraId="645275DA" w14:textId="77777777" w:rsidTr="001C7B10">
        <w:tc>
          <w:tcPr>
            <w:tcW w:w="561" w:type="dxa"/>
            <w:vMerge/>
            <w:shd w:val="clear" w:color="auto" w:fill="F6E3E0" w:themeFill="accent5" w:themeFillTint="33"/>
          </w:tcPr>
          <w:p w14:paraId="52F9EA18" w14:textId="77777777" w:rsidR="00160CD2" w:rsidRPr="00BE67D9" w:rsidRDefault="00160CD2" w:rsidP="00160CD2">
            <w:pPr>
              <w:pStyle w:val="Text"/>
              <w:spacing w:before="120" w:after="120"/>
              <w:rPr>
                <w:rFonts w:asciiTheme="minorHAnsi" w:hAnsiTheme="minorHAnsi"/>
                <w:sz w:val="20"/>
              </w:rPr>
            </w:pPr>
          </w:p>
        </w:tc>
        <w:tc>
          <w:tcPr>
            <w:tcW w:w="11545" w:type="dxa"/>
          </w:tcPr>
          <w:p w14:paraId="58966C51"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Are these policies/procedures regularly reviewed, and implemented appropriately by the board? [Good practice].</w:t>
            </w:r>
          </w:p>
        </w:tc>
        <w:tc>
          <w:tcPr>
            <w:tcW w:w="487" w:type="dxa"/>
          </w:tcPr>
          <w:p w14:paraId="1DC631D9"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5773242D"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773FC416" w14:textId="77777777" w:rsidR="00160CD2" w:rsidRPr="00BE67D9" w:rsidRDefault="00160CD2" w:rsidP="00160CD2">
            <w:pPr>
              <w:pStyle w:val="Heading9"/>
              <w:spacing w:before="120" w:after="120"/>
              <w:outlineLvl w:val="8"/>
              <w:rPr>
                <w:rFonts w:asciiTheme="minorHAnsi" w:hAnsiTheme="minorHAnsi"/>
                <w:b w:val="0"/>
                <w:bCs/>
                <w:i/>
                <w:iCs/>
              </w:rPr>
            </w:pPr>
          </w:p>
        </w:tc>
      </w:tr>
      <w:tr w:rsidR="00160CD2" w:rsidRPr="00BE67D9" w14:paraId="3757997C" w14:textId="77777777" w:rsidTr="001C7B10">
        <w:tc>
          <w:tcPr>
            <w:tcW w:w="561" w:type="dxa"/>
            <w:shd w:val="clear" w:color="auto" w:fill="F6E3E0" w:themeFill="accent5" w:themeFillTint="33"/>
          </w:tcPr>
          <w:p w14:paraId="4A8021C2" w14:textId="77777777" w:rsidR="00160CD2" w:rsidRPr="00BE67D9" w:rsidRDefault="00160CD2" w:rsidP="00160CD2">
            <w:pPr>
              <w:pStyle w:val="Text"/>
              <w:spacing w:before="120" w:after="120"/>
              <w:rPr>
                <w:rFonts w:asciiTheme="minorHAnsi" w:hAnsiTheme="minorHAnsi"/>
                <w:sz w:val="20"/>
              </w:rPr>
            </w:pPr>
            <w:r w:rsidRPr="00BE67D9">
              <w:rPr>
                <w:rFonts w:asciiTheme="minorHAnsi" w:hAnsiTheme="minorHAnsi"/>
                <w:sz w:val="20"/>
              </w:rPr>
              <w:t>19</w:t>
            </w:r>
          </w:p>
        </w:tc>
        <w:tc>
          <w:tcPr>
            <w:tcW w:w="11545" w:type="dxa"/>
          </w:tcPr>
          <w:p w14:paraId="309BE918" w14:textId="77777777" w:rsidR="00160CD2" w:rsidRPr="00BE67D9" w:rsidRDefault="00160CD2" w:rsidP="00160CD2">
            <w:pPr>
              <w:spacing w:before="120" w:after="120"/>
              <w:rPr>
                <w:rFonts w:cstheme="minorHAnsi"/>
                <w:sz w:val="20"/>
                <w:szCs w:val="20"/>
                <w:lang w:val="en-GB"/>
              </w:rPr>
            </w:pPr>
            <w:r w:rsidRPr="00BE67D9">
              <w:rPr>
                <w:rFonts w:cstheme="minorHAnsi"/>
                <w:sz w:val="20"/>
                <w:szCs w:val="20"/>
                <w:lang w:val="en-GB"/>
              </w:rPr>
              <w:t xml:space="preserve">Has the board complied with the conditions prescribed by the Minister of Education by Gazette notice under section 53 of the Education and Training Act 2020 in relation to students who undertake work-based learning or work experience? </w:t>
            </w:r>
          </w:p>
          <w:p w14:paraId="6849FA7C" w14:textId="77777777" w:rsidR="00160CD2" w:rsidRPr="00BE67D9" w:rsidRDefault="00160CD2" w:rsidP="00160CD2">
            <w:pPr>
              <w:spacing w:before="120" w:after="120"/>
              <w:rPr>
                <w:rFonts w:cstheme="minorHAnsi"/>
                <w:sz w:val="20"/>
                <w:szCs w:val="20"/>
                <w:lang w:val="en-GB"/>
              </w:rPr>
            </w:pPr>
            <w:r w:rsidRPr="00BE67D9">
              <w:rPr>
                <w:rFonts w:cstheme="minorHAnsi"/>
                <w:sz w:val="20"/>
                <w:szCs w:val="20"/>
                <w:lang w:val="en-GB"/>
              </w:rPr>
              <w:t xml:space="preserve">[NZ Gazette Notice No 158, 2 December 2004 page 3919 - </w:t>
            </w:r>
            <w:hyperlink r:id="rId17" w:history="1">
              <w:r w:rsidRPr="00BE67D9">
                <w:rPr>
                  <w:rFonts w:cstheme="minorHAnsi"/>
                  <w:sz w:val="20"/>
                  <w:szCs w:val="20"/>
                  <w:lang w:val="en-GB"/>
                </w:rPr>
                <w:t>Work Experience Notice</w:t>
              </w:r>
            </w:hyperlink>
            <w:r w:rsidRPr="00BE67D9">
              <w:rPr>
                <w:rFonts w:cstheme="minorHAnsi"/>
                <w:sz w:val="20"/>
                <w:szCs w:val="20"/>
                <w:lang w:val="en-GB"/>
              </w:rPr>
              <w:t xml:space="preserve"> and </w:t>
            </w:r>
            <w:hyperlink r:id="rId18" w:history="1">
              <w:r w:rsidRPr="00BE67D9">
                <w:rPr>
                  <w:rFonts w:cstheme="minorHAnsi"/>
                  <w:sz w:val="20"/>
                  <w:szCs w:val="20"/>
                  <w:lang w:val="en-GB"/>
                </w:rPr>
                <w:t>Students on Work Experience: A health and safety guide for schools and employers</w:t>
              </w:r>
            </w:hyperlink>
            <w:r w:rsidRPr="00BE67D9">
              <w:rPr>
                <w:rFonts w:cstheme="minorHAnsi"/>
                <w:sz w:val="20"/>
                <w:szCs w:val="20"/>
                <w:lang w:val="en-GB"/>
              </w:rPr>
              <w:t xml:space="preserve">  [Write N/A if not applicable]</w:t>
            </w:r>
          </w:p>
          <w:p w14:paraId="791B4CCC" w14:textId="77777777" w:rsidR="00160CD2" w:rsidRPr="00BE67D9" w:rsidRDefault="00BA13CF" w:rsidP="0017408C">
            <w:pPr>
              <w:spacing w:before="83"/>
              <w:rPr>
                <w:rFonts w:cstheme="minorHAnsi"/>
                <w:color w:val="0000FF"/>
                <w:sz w:val="20"/>
                <w:szCs w:val="20"/>
                <w:lang w:eastAsia="en-NZ"/>
              </w:rPr>
            </w:pPr>
            <w:hyperlink r:id="rId19" w:history="1">
              <w:r w:rsidR="00160CD2" w:rsidRPr="00BE67D9">
                <w:rPr>
                  <w:rFonts w:cstheme="minorHAnsi"/>
                  <w:color w:val="0000FF"/>
                  <w:sz w:val="20"/>
                  <w:szCs w:val="20"/>
                  <w:lang w:eastAsia="en-NZ"/>
                </w:rPr>
                <w:t>53 courses, work experience, and visits outside school premises</w:t>
              </w:r>
            </w:hyperlink>
          </w:p>
          <w:p w14:paraId="275E2193" w14:textId="77777777" w:rsidR="0017408C" w:rsidRPr="00BE67D9" w:rsidRDefault="0017408C" w:rsidP="0017408C">
            <w:pPr>
              <w:spacing w:before="83"/>
              <w:rPr>
                <w:rFonts w:cstheme="minorHAnsi"/>
                <w:sz w:val="20"/>
                <w:szCs w:val="20"/>
              </w:rPr>
            </w:pPr>
          </w:p>
        </w:tc>
        <w:tc>
          <w:tcPr>
            <w:tcW w:w="487" w:type="dxa"/>
          </w:tcPr>
          <w:p w14:paraId="613ADACB" w14:textId="77777777" w:rsidR="00160CD2" w:rsidRPr="00BE67D9" w:rsidRDefault="00160CD2" w:rsidP="00160CD2">
            <w:pPr>
              <w:pStyle w:val="Heading9"/>
              <w:spacing w:before="120" w:after="120"/>
              <w:outlineLvl w:val="8"/>
              <w:rPr>
                <w:rFonts w:asciiTheme="minorHAnsi" w:hAnsiTheme="minorHAnsi"/>
                <w:b w:val="0"/>
                <w:bCs/>
                <w:i/>
                <w:iCs/>
              </w:rPr>
            </w:pPr>
          </w:p>
        </w:tc>
        <w:tc>
          <w:tcPr>
            <w:tcW w:w="543" w:type="dxa"/>
          </w:tcPr>
          <w:p w14:paraId="29E88825" w14:textId="77777777" w:rsidR="00160CD2" w:rsidRPr="00BE67D9" w:rsidRDefault="00160CD2" w:rsidP="00160CD2">
            <w:pPr>
              <w:pStyle w:val="Heading9"/>
              <w:spacing w:before="120" w:after="120"/>
              <w:outlineLvl w:val="8"/>
              <w:rPr>
                <w:rFonts w:asciiTheme="minorHAnsi" w:hAnsiTheme="minorHAnsi"/>
                <w:b w:val="0"/>
                <w:bCs/>
                <w:i/>
                <w:iCs/>
              </w:rPr>
            </w:pPr>
          </w:p>
        </w:tc>
        <w:tc>
          <w:tcPr>
            <w:tcW w:w="792" w:type="dxa"/>
          </w:tcPr>
          <w:p w14:paraId="58BBCA95" w14:textId="77777777" w:rsidR="00160CD2" w:rsidRPr="00BE67D9" w:rsidRDefault="00160CD2" w:rsidP="00160CD2">
            <w:pPr>
              <w:pStyle w:val="Heading9"/>
              <w:spacing w:before="120" w:after="120"/>
              <w:outlineLvl w:val="8"/>
              <w:rPr>
                <w:rFonts w:asciiTheme="minorHAnsi" w:hAnsiTheme="minorHAnsi"/>
                <w:b w:val="0"/>
                <w:bCs/>
                <w:i/>
                <w:iCs/>
              </w:rPr>
            </w:pPr>
          </w:p>
        </w:tc>
      </w:tr>
    </w:tbl>
    <w:p w14:paraId="36A7FE58" w14:textId="7A52901F" w:rsidR="00160CD2" w:rsidRDefault="00160CD2"/>
    <w:p w14:paraId="4C6FF1DE" w14:textId="77777777" w:rsidR="001C7B10" w:rsidRDefault="001C7B10"/>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912"/>
        <w:gridCol w:w="3016"/>
      </w:tblGrid>
      <w:tr w:rsidR="00BE67D9" w:rsidRPr="00BE67D9" w14:paraId="65EF0849" w14:textId="77777777" w:rsidTr="00307582">
        <w:trPr>
          <w:trHeight w:val="254"/>
        </w:trPr>
        <w:tc>
          <w:tcPr>
            <w:tcW w:w="13928" w:type="dxa"/>
            <w:gridSpan w:val="2"/>
            <w:shd w:val="clear" w:color="auto" w:fill="EEC7C2" w:themeFill="accent5" w:themeFillTint="66"/>
          </w:tcPr>
          <w:p w14:paraId="77BB4265" w14:textId="655EBBE3" w:rsidR="00BE67D9" w:rsidRPr="00BE67D9" w:rsidRDefault="00BE67D9" w:rsidP="00886AAA">
            <w:pPr>
              <w:rPr>
                <w:b/>
                <w:bCs/>
                <w:sz w:val="20"/>
                <w:szCs w:val="20"/>
              </w:rPr>
            </w:pPr>
            <w:r w:rsidRPr="00BE67D9">
              <w:rPr>
                <w:b/>
                <w:bCs/>
                <w:sz w:val="20"/>
                <w:szCs w:val="20"/>
              </w:rPr>
              <w:lastRenderedPageBreak/>
              <w:t>Further thoughts</w:t>
            </w:r>
          </w:p>
        </w:tc>
      </w:tr>
      <w:tr w:rsidR="00C461E6" w:rsidRPr="00BE67D9" w14:paraId="0ECF5599" w14:textId="77777777" w:rsidTr="001C7B10">
        <w:trPr>
          <w:trHeight w:val="254"/>
        </w:trPr>
        <w:tc>
          <w:tcPr>
            <w:tcW w:w="10912" w:type="dxa"/>
            <w:shd w:val="clear" w:color="auto" w:fill="F6E3E0" w:themeFill="accent5" w:themeFillTint="33"/>
          </w:tcPr>
          <w:p w14:paraId="2B888F02" w14:textId="77777777" w:rsidR="00C461E6" w:rsidRPr="00A71463" w:rsidRDefault="00C461E6" w:rsidP="00886AAA">
            <w:pPr>
              <w:rPr>
                <w:bCs/>
                <w:sz w:val="20"/>
                <w:szCs w:val="20"/>
              </w:rPr>
            </w:pPr>
            <w:r w:rsidRPr="00A71463">
              <w:rPr>
                <w:bCs/>
                <w:sz w:val="20"/>
                <w:szCs w:val="20"/>
              </w:rPr>
              <w:t>Thinking about the whole array of attendance and discipline are there aspects where the board can see the need for improvement?</w:t>
            </w:r>
          </w:p>
        </w:tc>
        <w:tc>
          <w:tcPr>
            <w:tcW w:w="3016" w:type="dxa"/>
            <w:shd w:val="clear" w:color="auto" w:fill="F6E3E0" w:themeFill="accent5" w:themeFillTint="33"/>
          </w:tcPr>
          <w:p w14:paraId="30E2FB4C" w14:textId="77777777" w:rsidR="00C461E6" w:rsidRPr="00BE67D9" w:rsidRDefault="00C461E6" w:rsidP="00886AAA">
            <w:pPr>
              <w:rPr>
                <w:b/>
                <w:bCs/>
                <w:sz w:val="20"/>
                <w:szCs w:val="20"/>
              </w:rPr>
            </w:pPr>
            <w:r w:rsidRPr="00BE67D9">
              <w:rPr>
                <w:b/>
                <w:bCs/>
                <w:sz w:val="20"/>
                <w:szCs w:val="20"/>
              </w:rPr>
              <w:t>Comments/notes</w:t>
            </w:r>
          </w:p>
        </w:tc>
      </w:tr>
      <w:tr w:rsidR="00C461E6" w:rsidRPr="00BE67D9" w14:paraId="653300FE" w14:textId="77777777" w:rsidTr="001C7B10">
        <w:trPr>
          <w:trHeight w:val="7661"/>
        </w:trPr>
        <w:tc>
          <w:tcPr>
            <w:tcW w:w="10912" w:type="dxa"/>
          </w:tcPr>
          <w:p w14:paraId="431390E5" w14:textId="77777777" w:rsidR="00C461E6" w:rsidRPr="00BE67D9" w:rsidRDefault="00C461E6" w:rsidP="00886AAA">
            <w:pPr>
              <w:rPr>
                <w:sz w:val="20"/>
                <w:szCs w:val="20"/>
              </w:rPr>
            </w:pPr>
          </w:p>
          <w:p w14:paraId="60AA7183" w14:textId="77777777" w:rsidR="00C461E6" w:rsidRPr="00BE67D9" w:rsidRDefault="00C461E6" w:rsidP="00886AAA">
            <w:pPr>
              <w:rPr>
                <w:bCs/>
                <w:sz w:val="20"/>
                <w:szCs w:val="20"/>
              </w:rPr>
            </w:pPr>
            <w:r w:rsidRPr="00BE67D9">
              <w:rPr>
                <w:bCs/>
                <w:sz w:val="20"/>
                <w:szCs w:val="20"/>
              </w:rPr>
              <w:t>Some things to consider:</w:t>
            </w:r>
          </w:p>
          <w:p w14:paraId="05D1A402" w14:textId="77777777" w:rsidR="00C461E6" w:rsidRPr="00BE67D9" w:rsidRDefault="00C461E6" w:rsidP="00886AAA">
            <w:pPr>
              <w:rPr>
                <w:sz w:val="20"/>
                <w:szCs w:val="20"/>
              </w:rPr>
            </w:pPr>
          </w:p>
          <w:p w14:paraId="568D860A" w14:textId="77777777" w:rsidR="00C461E6" w:rsidRPr="00BE67D9" w:rsidRDefault="00C461E6" w:rsidP="00886AAA">
            <w:pPr>
              <w:rPr>
                <w:iCs/>
                <w:sz w:val="20"/>
                <w:szCs w:val="20"/>
              </w:rPr>
            </w:pPr>
            <w:r w:rsidRPr="00BE67D9">
              <w:rPr>
                <w:iCs/>
                <w:sz w:val="20"/>
                <w:szCs w:val="20"/>
              </w:rPr>
              <w:t>Monitoring attendance to maximise presence</w:t>
            </w:r>
          </w:p>
          <w:p w14:paraId="0E5C1902" w14:textId="77777777" w:rsidR="00C461E6" w:rsidRPr="00BE67D9" w:rsidRDefault="00C461E6" w:rsidP="00886AAA">
            <w:pPr>
              <w:rPr>
                <w:iCs/>
                <w:sz w:val="20"/>
                <w:szCs w:val="20"/>
              </w:rPr>
            </w:pPr>
          </w:p>
          <w:p w14:paraId="7E38205D" w14:textId="77777777" w:rsidR="00C461E6" w:rsidRPr="00BE67D9" w:rsidRDefault="00C461E6" w:rsidP="00886AAA">
            <w:pPr>
              <w:rPr>
                <w:iCs/>
                <w:sz w:val="20"/>
                <w:szCs w:val="20"/>
              </w:rPr>
            </w:pPr>
            <w:r w:rsidRPr="00BE67D9">
              <w:rPr>
                <w:iCs/>
                <w:sz w:val="20"/>
                <w:szCs w:val="20"/>
              </w:rPr>
              <w:t>Checking on the whereabouts of absent students</w:t>
            </w:r>
          </w:p>
          <w:p w14:paraId="4A3E8A4B" w14:textId="77777777" w:rsidR="00C461E6" w:rsidRPr="00BE67D9" w:rsidRDefault="00C461E6" w:rsidP="00886AAA">
            <w:pPr>
              <w:rPr>
                <w:iCs/>
                <w:sz w:val="20"/>
                <w:szCs w:val="20"/>
              </w:rPr>
            </w:pPr>
          </w:p>
          <w:p w14:paraId="5C4C387C" w14:textId="77777777" w:rsidR="00C461E6" w:rsidRPr="00BE67D9" w:rsidRDefault="00C461E6" w:rsidP="00886AAA">
            <w:pPr>
              <w:rPr>
                <w:iCs/>
                <w:sz w:val="20"/>
                <w:szCs w:val="20"/>
              </w:rPr>
            </w:pPr>
            <w:r w:rsidRPr="00BE67D9">
              <w:rPr>
                <w:iCs/>
                <w:sz w:val="20"/>
                <w:szCs w:val="20"/>
              </w:rPr>
              <w:t>Analysis and summary of attendance trends and patterns</w:t>
            </w:r>
          </w:p>
          <w:p w14:paraId="731FD3B2" w14:textId="77777777" w:rsidR="00C461E6" w:rsidRPr="00BE67D9" w:rsidRDefault="00C461E6" w:rsidP="00886AAA">
            <w:pPr>
              <w:rPr>
                <w:iCs/>
                <w:sz w:val="20"/>
                <w:szCs w:val="20"/>
              </w:rPr>
            </w:pPr>
            <w:r w:rsidRPr="00BE67D9">
              <w:rPr>
                <w:iCs/>
                <w:sz w:val="20"/>
                <w:szCs w:val="20"/>
              </w:rPr>
              <w:t>(and sharing this with the Board)</w:t>
            </w:r>
          </w:p>
          <w:p w14:paraId="27094E06" w14:textId="77777777" w:rsidR="00C461E6" w:rsidRPr="00BE67D9" w:rsidRDefault="00C461E6" w:rsidP="00886AAA">
            <w:pPr>
              <w:rPr>
                <w:iCs/>
                <w:sz w:val="20"/>
                <w:szCs w:val="20"/>
              </w:rPr>
            </w:pPr>
          </w:p>
          <w:p w14:paraId="2B03077C" w14:textId="77777777" w:rsidR="00C461E6" w:rsidRPr="00BE67D9" w:rsidRDefault="00C461E6" w:rsidP="00886AAA">
            <w:pPr>
              <w:rPr>
                <w:iCs/>
                <w:sz w:val="20"/>
                <w:szCs w:val="20"/>
              </w:rPr>
            </w:pPr>
            <w:r w:rsidRPr="00BE67D9">
              <w:rPr>
                <w:iCs/>
                <w:sz w:val="20"/>
                <w:szCs w:val="20"/>
              </w:rPr>
              <w:t>Guidance and support for students and caregivers during and following disciplinary procedures</w:t>
            </w:r>
          </w:p>
          <w:p w14:paraId="2E42E894" w14:textId="77777777" w:rsidR="00C461E6" w:rsidRPr="00BE67D9" w:rsidRDefault="00C461E6" w:rsidP="00886AAA">
            <w:pPr>
              <w:rPr>
                <w:iCs/>
                <w:sz w:val="20"/>
                <w:szCs w:val="20"/>
              </w:rPr>
            </w:pPr>
          </w:p>
          <w:p w14:paraId="57E14903" w14:textId="77777777" w:rsidR="00C461E6" w:rsidRPr="00BE67D9" w:rsidRDefault="00C461E6" w:rsidP="00886AAA">
            <w:pPr>
              <w:rPr>
                <w:iCs/>
                <w:sz w:val="20"/>
                <w:szCs w:val="20"/>
              </w:rPr>
            </w:pPr>
            <w:r w:rsidRPr="00BE67D9">
              <w:rPr>
                <w:iCs/>
                <w:sz w:val="20"/>
                <w:szCs w:val="20"/>
              </w:rPr>
              <w:t xml:space="preserve">Analysis of disciplinary trends and patterns </w:t>
            </w:r>
            <w:r w:rsidRPr="00BE67D9">
              <w:rPr>
                <w:iCs/>
                <w:sz w:val="20"/>
                <w:szCs w:val="20"/>
              </w:rPr>
              <w:br/>
              <w:t>(and sharing this with the Board)</w:t>
            </w:r>
          </w:p>
          <w:p w14:paraId="78BACA5C" w14:textId="77777777" w:rsidR="00C461E6" w:rsidRPr="00BE67D9" w:rsidRDefault="00C461E6" w:rsidP="00886AAA">
            <w:pPr>
              <w:rPr>
                <w:iCs/>
                <w:sz w:val="20"/>
                <w:szCs w:val="20"/>
              </w:rPr>
            </w:pPr>
          </w:p>
          <w:p w14:paraId="30F21632" w14:textId="77777777" w:rsidR="00C461E6" w:rsidRPr="00BE67D9" w:rsidRDefault="00C461E6" w:rsidP="00886AAA">
            <w:pPr>
              <w:rPr>
                <w:iCs/>
                <w:sz w:val="20"/>
                <w:szCs w:val="20"/>
              </w:rPr>
            </w:pPr>
            <w:r w:rsidRPr="00BE67D9">
              <w:rPr>
                <w:iCs/>
                <w:sz w:val="20"/>
                <w:szCs w:val="20"/>
              </w:rPr>
              <w:t>(Please cross reference to the section on Health and Safety where there is some duplication, for example with reference to regular review and requirements in relation to students going on work experience (as well as student wellbeing and behaviour</w:t>
            </w:r>
            <w:r w:rsidRPr="00BE67D9">
              <w:rPr>
                <w:i/>
                <w:sz w:val="20"/>
                <w:szCs w:val="20"/>
              </w:rPr>
              <w:t xml:space="preserve"> </w:t>
            </w:r>
            <w:r w:rsidRPr="00BE67D9">
              <w:rPr>
                <w:iCs/>
                <w:sz w:val="20"/>
                <w:szCs w:val="20"/>
              </w:rPr>
              <w:t>mentioned above).</w:t>
            </w:r>
          </w:p>
          <w:p w14:paraId="63D8C93B" w14:textId="77777777" w:rsidR="00C461E6" w:rsidRDefault="00C461E6" w:rsidP="00886AAA">
            <w:pPr>
              <w:rPr>
                <w:iCs/>
                <w:sz w:val="20"/>
                <w:szCs w:val="20"/>
              </w:rPr>
            </w:pPr>
          </w:p>
          <w:p w14:paraId="15ADCC84" w14:textId="77777777" w:rsidR="00A71463" w:rsidRDefault="00A71463" w:rsidP="00886AAA">
            <w:pPr>
              <w:rPr>
                <w:iCs/>
                <w:sz w:val="20"/>
                <w:szCs w:val="20"/>
              </w:rPr>
            </w:pPr>
          </w:p>
          <w:p w14:paraId="50C46E10" w14:textId="77777777" w:rsidR="00A71463" w:rsidRDefault="00A71463" w:rsidP="00886AAA">
            <w:pPr>
              <w:rPr>
                <w:iCs/>
                <w:sz w:val="20"/>
                <w:szCs w:val="20"/>
              </w:rPr>
            </w:pPr>
          </w:p>
          <w:p w14:paraId="3759F83C" w14:textId="77777777" w:rsidR="00A71463" w:rsidRDefault="00A71463" w:rsidP="00886AAA">
            <w:pPr>
              <w:rPr>
                <w:iCs/>
                <w:sz w:val="20"/>
                <w:szCs w:val="20"/>
              </w:rPr>
            </w:pPr>
          </w:p>
          <w:p w14:paraId="16C8F3C6" w14:textId="77777777" w:rsidR="00A71463" w:rsidRDefault="00A71463" w:rsidP="00886AAA">
            <w:pPr>
              <w:rPr>
                <w:iCs/>
                <w:sz w:val="20"/>
                <w:szCs w:val="20"/>
              </w:rPr>
            </w:pPr>
          </w:p>
          <w:p w14:paraId="508C2CA9" w14:textId="77777777" w:rsidR="00A71463" w:rsidRDefault="00A71463" w:rsidP="00886AAA">
            <w:pPr>
              <w:rPr>
                <w:iCs/>
                <w:sz w:val="20"/>
                <w:szCs w:val="20"/>
              </w:rPr>
            </w:pPr>
          </w:p>
          <w:p w14:paraId="2F5B096C" w14:textId="77777777" w:rsidR="00A71463" w:rsidRDefault="00A71463" w:rsidP="00886AAA">
            <w:pPr>
              <w:rPr>
                <w:iCs/>
                <w:sz w:val="20"/>
                <w:szCs w:val="20"/>
              </w:rPr>
            </w:pPr>
          </w:p>
          <w:p w14:paraId="5B9028EC" w14:textId="77777777" w:rsidR="00A71463" w:rsidRDefault="00A71463" w:rsidP="00886AAA">
            <w:pPr>
              <w:rPr>
                <w:iCs/>
                <w:sz w:val="20"/>
                <w:szCs w:val="20"/>
              </w:rPr>
            </w:pPr>
          </w:p>
          <w:p w14:paraId="506DDAB5" w14:textId="77777777" w:rsidR="00A71463" w:rsidRDefault="00A71463" w:rsidP="00886AAA">
            <w:pPr>
              <w:rPr>
                <w:iCs/>
                <w:sz w:val="20"/>
                <w:szCs w:val="20"/>
              </w:rPr>
            </w:pPr>
          </w:p>
          <w:p w14:paraId="4F63A5C9" w14:textId="77777777" w:rsidR="00A71463" w:rsidRDefault="00A71463" w:rsidP="00886AAA">
            <w:pPr>
              <w:rPr>
                <w:iCs/>
                <w:sz w:val="20"/>
                <w:szCs w:val="20"/>
              </w:rPr>
            </w:pPr>
          </w:p>
          <w:p w14:paraId="5B5CB1F4" w14:textId="77777777" w:rsidR="00A71463" w:rsidRDefault="00A71463" w:rsidP="00886AAA">
            <w:pPr>
              <w:rPr>
                <w:iCs/>
                <w:sz w:val="20"/>
                <w:szCs w:val="20"/>
              </w:rPr>
            </w:pPr>
          </w:p>
          <w:p w14:paraId="0FC087A1" w14:textId="77777777" w:rsidR="00A71463" w:rsidRDefault="00A71463" w:rsidP="00886AAA">
            <w:pPr>
              <w:rPr>
                <w:iCs/>
                <w:sz w:val="20"/>
                <w:szCs w:val="20"/>
              </w:rPr>
            </w:pPr>
          </w:p>
          <w:p w14:paraId="29D63A1C" w14:textId="77777777" w:rsidR="00A71463" w:rsidRDefault="00A71463" w:rsidP="00886AAA">
            <w:pPr>
              <w:rPr>
                <w:iCs/>
                <w:sz w:val="20"/>
                <w:szCs w:val="20"/>
              </w:rPr>
            </w:pPr>
          </w:p>
          <w:p w14:paraId="3F8DB074" w14:textId="77777777" w:rsidR="00A71463" w:rsidRDefault="00A71463" w:rsidP="00886AAA">
            <w:pPr>
              <w:rPr>
                <w:iCs/>
                <w:sz w:val="20"/>
                <w:szCs w:val="20"/>
              </w:rPr>
            </w:pPr>
          </w:p>
          <w:p w14:paraId="524A4FDC" w14:textId="39B7210A" w:rsidR="00A71463" w:rsidRPr="00BE67D9" w:rsidRDefault="00A71463" w:rsidP="00886AAA">
            <w:pPr>
              <w:rPr>
                <w:iCs/>
                <w:sz w:val="20"/>
                <w:szCs w:val="20"/>
              </w:rPr>
            </w:pPr>
          </w:p>
        </w:tc>
        <w:tc>
          <w:tcPr>
            <w:tcW w:w="3016" w:type="dxa"/>
          </w:tcPr>
          <w:p w14:paraId="07E680A5" w14:textId="77777777" w:rsidR="00C461E6" w:rsidRPr="00BE67D9" w:rsidRDefault="00C461E6" w:rsidP="00886AAA">
            <w:pPr>
              <w:rPr>
                <w:i/>
                <w:sz w:val="20"/>
                <w:szCs w:val="20"/>
              </w:rPr>
            </w:pPr>
          </w:p>
          <w:p w14:paraId="30E1E5A0" w14:textId="77777777" w:rsidR="00C461E6" w:rsidRPr="00BE67D9" w:rsidRDefault="00C461E6" w:rsidP="00886AAA">
            <w:pPr>
              <w:rPr>
                <w:i/>
                <w:sz w:val="20"/>
                <w:szCs w:val="20"/>
              </w:rPr>
            </w:pPr>
          </w:p>
        </w:tc>
      </w:tr>
      <w:tr w:rsidR="00C461E6" w:rsidRPr="00BE67D9" w14:paraId="2842E19B" w14:textId="77777777" w:rsidTr="00A71463">
        <w:trPr>
          <w:trHeight w:val="421"/>
        </w:trPr>
        <w:tc>
          <w:tcPr>
            <w:tcW w:w="13928" w:type="dxa"/>
            <w:gridSpan w:val="2"/>
            <w:shd w:val="clear" w:color="auto" w:fill="EEC7C2" w:themeFill="accent5" w:themeFillTint="66"/>
          </w:tcPr>
          <w:p w14:paraId="70B9F041" w14:textId="77777777" w:rsidR="00C461E6" w:rsidRPr="00A71463" w:rsidRDefault="00C461E6" w:rsidP="00886AAA">
            <w:pPr>
              <w:rPr>
                <w:sz w:val="20"/>
                <w:szCs w:val="20"/>
              </w:rPr>
            </w:pPr>
            <w:r w:rsidRPr="00A71463">
              <w:rPr>
                <w:sz w:val="20"/>
                <w:szCs w:val="20"/>
              </w:rPr>
              <w:lastRenderedPageBreak/>
              <w:t xml:space="preserve">Space for further comments as needed </w:t>
            </w:r>
          </w:p>
        </w:tc>
      </w:tr>
      <w:tr w:rsidR="00C461E6" w:rsidRPr="00BE67D9" w14:paraId="290E26CC" w14:textId="77777777" w:rsidTr="005240FC">
        <w:trPr>
          <w:trHeight w:val="7933"/>
        </w:trPr>
        <w:tc>
          <w:tcPr>
            <w:tcW w:w="13928" w:type="dxa"/>
            <w:gridSpan w:val="2"/>
          </w:tcPr>
          <w:p w14:paraId="28D5B1AE" w14:textId="06A4BDBD" w:rsidR="00C461E6" w:rsidRPr="00BE67D9" w:rsidRDefault="00C461E6" w:rsidP="00886AAA">
            <w:pPr>
              <w:rPr>
                <w:sz w:val="20"/>
                <w:szCs w:val="20"/>
              </w:rPr>
            </w:pPr>
          </w:p>
        </w:tc>
      </w:tr>
    </w:tbl>
    <w:p w14:paraId="0B8645F0" w14:textId="79F2D21C" w:rsidR="00C461E6" w:rsidRDefault="00C461E6"/>
    <w:p w14:paraId="104C0D13" w14:textId="7D55D21E" w:rsidR="003D7D55" w:rsidRPr="00653728" w:rsidRDefault="003D7D55" w:rsidP="00653728">
      <w:pPr>
        <w:pStyle w:val="Heading1"/>
      </w:pPr>
      <w:bookmarkStart w:id="2" w:name="_Toc53140060"/>
      <w:bookmarkStart w:id="3" w:name="_Toc62466948"/>
      <w:r w:rsidRPr="00653728">
        <w:lastRenderedPageBreak/>
        <w:t>Board Meetings 1-6</w:t>
      </w:r>
      <w:bookmarkEnd w:id="2"/>
      <w:r w:rsidR="00D77048" w:rsidRPr="00653728">
        <w:t xml:space="preserve"> (over time revi</w:t>
      </w:r>
      <w:bookmarkEnd w:id="3"/>
      <w:r w:rsidR="00D77048" w:rsidRPr="00653728">
        <w:t>ew)</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11545"/>
        <w:gridCol w:w="487"/>
        <w:gridCol w:w="543"/>
        <w:gridCol w:w="792"/>
      </w:tblGrid>
      <w:tr w:rsidR="003D7D55" w:rsidRPr="00BE67D9" w14:paraId="606845D7" w14:textId="77777777" w:rsidTr="001C7B10">
        <w:trPr>
          <w:tblHeader/>
        </w:trPr>
        <w:tc>
          <w:tcPr>
            <w:tcW w:w="12106" w:type="dxa"/>
            <w:gridSpan w:val="2"/>
            <w:shd w:val="clear" w:color="auto" w:fill="D3E4E0" w:themeFill="accent6" w:themeFillTint="66"/>
          </w:tcPr>
          <w:p w14:paraId="593C96C4" w14:textId="77777777" w:rsidR="003D7D55" w:rsidRPr="00BE67D9" w:rsidRDefault="003D7D55" w:rsidP="000D49C3">
            <w:pPr>
              <w:spacing w:before="120" w:after="120"/>
              <w:rPr>
                <w:rFonts w:cstheme="minorHAnsi"/>
                <w:b/>
                <w:sz w:val="20"/>
                <w:szCs w:val="20"/>
              </w:rPr>
            </w:pPr>
            <w:r w:rsidRPr="00BE67D9">
              <w:rPr>
                <w:rFonts w:cstheme="minorHAnsi"/>
                <w:b/>
                <w:sz w:val="20"/>
                <w:szCs w:val="20"/>
              </w:rPr>
              <w:t>Please tick all questions including bullet points or write N/A if not applicable.</w:t>
            </w:r>
          </w:p>
        </w:tc>
        <w:tc>
          <w:tcPr>
            <w:tcW w:w="487" w:type="dxa"/>
            <w:shd w:val="clear" w:color="auto" w:fill="D3E4E0" w:themeFill="accent6" w:themeFillTint="66"/>
          </w:tcPr>
          <w:p w14:paraId="0470D431" w14:textId="77777777" w:rsidR="003D7D55" w:rsidRPr="00BE67D9" w:rsidRDefault="003D7D55"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Yes</w:t>
            </w:r>
          </w:p>
        </w:tc>
        <w:tc>
          <w:tcPr>
            <w:tcW w:w="543" w:type="dxa"/>
            <w:shd w:val="clear" w:color="auto" w:fill="D3E4E0" w:themeFill="accent6" w:themeFillTint="66"/>
          </w:tcPr>
          <w:p w14:paraId="7789205B" w14:textId="77777777" w:rsidR="003D7D55" w:rsidRPr="00BE67D9" w:rsidRDefault="003D7D55"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No</w:t>
            </w:r>
          </w:p>
        </w:tc>
        <w:tc>
          <w:tcPr>
            <w:tcW w:w="792" w:type="dxa"/>
            <w:shd w:val="clear" w:color="auto" w:fill="D3E4E0" w:themeFill="accent6" w:themeFillTint="66"/>
          </w:tcPr>
          <w:p w14:paraId="62AB4AFA" w14:textId="77777777" w:rsidR="003D7D55" w:rsidRPr="00BE67D9" w:rsidRDefault="003D7D55"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Unsure</w:t>
            </w:r>
          </w:p>
        </w:tc>
      </w:tr>
      <w:tr w:rsidR="00A05F8F" w:rsidRPr="00BE67D9" w14:paraId="6AF804F4" w14:textId="77777777" w:rsidTr="001C7B10">
        <w:trPr>
          <w:trHeight w:val="877"/>
        </w:trPr>
        <w:tc>
          <w:tcPr>
            <w:tcW w:w="561" w:type="dxa"/>
            <w:shd w:val="clear" w:color="auto" w:fill="E9F1EF" w:themeFill="accent6" w:themeFillTint="33"/>
          </w:tcPr>
          <w:p w14:paraId="1B4C2DF6" w14:textId="73C0B4AD" w:rsidR="00A05F8F" w:rsidRPr="00BE67D9" w:rsidRDefault="00A05F8F" w:rsidP="00A05F8F">
            <w:pPr>
              <w:pStyle w:val="Text"/>
              <w:spacing w:before="120" w:after="120"/>
              <w:rPr>
                <w:rFonts w:asciiTheme="minorHAnsi" w:hAnsiTheme="minorHAnsi"/>
                <w:sz w:val="20"/>
              </w:rPr>
            </w:pPr>
            <w:r w:rsidRPr="00BE67D9">
              <w:rPr>
                <w:rFonts w:asciiTheme="minorHAnsi" w:hAnsiTheme="minorHAnsi"/>
                <w:sz w:val="20"/>
              </w:rPr>
              <w:t>1</w:t>
            </w:r>
          </w:p>
        </w:tc>
        <w:tc>
          <w:tcPr>
            <w:tcW w:w="11545" w:type="dxa"/>
          </w:tcPr>
          <w:p w14:paraId="3D392209" w14:textId="77777777" w:rsidR="00A05F8F" w:rsidRPr="00BE67D9" w:rsidRDefault="00A05F8F" w:rsidP="00A05F8F">
            <w:pPr>
              <w:pStyle w:val="Text"/>
              <w:spacing w:before="120" w:after="120"/>
              <w:jc w:val="left"/>
              <w:rPr>
                <w:rFonts w:asciiTheme="minorHAnsi" w:hAnsiTheme="minorHAnsi"/>
                <w:i/>
                <w:iCs/>
                <w:sz w:val="20"/>
                <w:lang w:val="en-NZ"/>
              </w:rPr>
            </w:pPr>
            <w:r w:rsidRPr="00BE67D9">
              <w:rPr>
                <w:rFonts w:asciiTheme="minorHAnsi" w:hAnsiTheme="minorHAnsi"/>
                <w:sz w:val="20"/>
              </w:rPr>
              <w:t xml:space="preserve">Is the board properly elected and constituted? </w:t>
            </w:r>
            <w:r w:rsidRPr="00BE67D9">
              <w:rPr>
                <w:rFonts w:asciiTheme="minorHAnsi" w:hAnsiTheme="minorHAnsi"/>
                <w:i/>
                <w:iCs/>
                <w:sz w:val="20"/>
                <w:lang w:val="en-NZ"/>
              </w:rPr>
              <w:t>[section 119 Education and Training Act 2020].</w:t>
            </w:r>
          </w:p>
          <w:p w14:paraId="643F0822" w14:textId="41062510" w:rsidR="00A05F8F" w:rsidRPr="00BE67D9" w:rsidRDefault="00BA13CF" w:rsidP="00A05F8F">
            <w:pPr>
              <w:rPr>
                <w:rFonts w:cstheme="minorHAnsi"/>
                <w:sz w:val="20"/>
                <w:szCs w:val="20"/>
              </w:rPr>
            </w:pPr>
            <w:hyperlink r:id="rId20" w:history="1">
              <w:r w:rsidR="00A05F8F" w:rsidRPr="00BE67D9">
                <w:rPr>
                  <w:rFonts w:cstheme="minorHAnsi"/>
                  <w:color w:val="0000FF"/>
                  <w:sz w:val="20"/>
                  <w:szCs w:val="20"/>
                  <w:lang w:eastAsia="en-NZ"/>
                </w:rPr>
                <w:t>119</w:t>
              </w:r>
            </w:hyperlink>
            <w:r w:rsidR="00A05F8F" w:rsidRPr="00BE67D9">
              <w:rPr>
                <w:rFonts w:cstheme="minorHAnsi"/>
                <w:color w:val="0000FF"/>
                <w:sz w:val="20"/>
                <w:szCs w:val="20"/>
                <w:lang w:eastAsia="en-NZ"/>
              </w:rPr>
              <w:t xml:space="preserve"> </w:t>
            </w:r>
            <w:hyperlink r:id="rId21" w:history="1">
              <w:r w:rsidR="00A05F8F" w:rsidRPr="00BE67D9">
                <w:rPr>
                  <w:rFonts w:cstheme="minorHAnsi"/>
                  <w:color w:val="0000FF"/>
                  <w:sz w:val="20"/>
                  <w:szCs w:val="20"/>
                  <w:lang w:eastAsia="en-NZ"/>
                </w:rPr>
                <w:t>Constitution of boards of State schools</w:t>
              </w:r>
            </w:hyperlink>
          </w:p>
        </w:tc>
        <w:tc>
          <w:tcPr>
            <w:tcW w:w="487" w:type="dxa"/>
          </w:tcPr>
          <w:p w14:paraId="6127DF82" w14:textId="77777777" w:rsidR="00A05F8F" w:rsidRPr="00BE67D9" w:rsidRDefault="00A05F8F" w:rsidP="00A05F8F">
            <w:pPr>
              <w:pStyle w:val="Heading9"/>
              <w:spacing w:before="120" w:after="120"/>
              <w:outlineLvl w:val="8"/>
              <w:rPr>
                <w:rFonts w:asciiTheme="minorHAnsi" w:hAnsiTheme="minorHAnsi"/>
                <w:b w:val="0"/>
                <w:bCs/>
                <w:i/>
                <w:iCs/>
              </w:rPr>
            </w:pPr>
          </w:p>
        </w:tc>
        <w:tc>
          <w:tcPr>
            <w:tcW w:w="543" w:type="dxa"/>
          </w:tcPr>
          <w:p w14:paraId="51B6724A" w14:textId="77777777" w:rsidR="00A05F8F" w:rsidRPr="00BE67D9" w:rsidRDefault="00A05F8F" w:rsidP="00A05F8F">
            <w:pPr>
              <w:pStyle w:val="Heading9"/>
              <w:spacing w:before="120" w:after="120"/>
              <w:outlineLvl w:val="8"/>
              <w:rPr>
                <w:rFonts w:asciiTheme="minorHAnsi" w:hAnsiTheme="minorHAnsi"/>
                <w:b w:val="0"/>
                <w:bCs/>
                <w:i/>
                <w:iCs/>
              </w:rPr>
            </w:pPr>
          </w:p>
        </w:tc>
        <w:tc>
          <w:tcPr>
            <w:tcW w:w="792" w:type="dxa"/>
          </w:tcPr>
          <w:p w14:paraId="5F4B6895" w14:textId="77777777" w:rsidR="00A05F8F" w:rsidRPr="00BE67D9" w:rsidRDefault="00A05F8F" w:rsidP="00A05F8F">
            <w:pPr>
              <w:pStyle w:val="Heading9"/>
              <w:spacing w:before="120" w:after="120"/>
              <w:outlineLvl w:val="8"/>
              <w:rPr>
                <w:rFonts w:asciiTheme="minorHAnsi" w:hAnsiTheme="minorHAnsi"/>
                <w:b w:val="0"/>
                <w:bCs/>
                <w:i/>
                <w:iCs/>
              </w:rPr>
            </w:pPr>
          </w:p>
        </w:tc>
      </w:tr>
      <w:tr w:rsidR="00A05F8F" w:rsidRPr="00BE67D9" w14:paraId="757ABD44" w14:textId="77777777" w:rsidTr="001C7B10">
        <w:tc>
          <w:tcPr>
            <w:tcW w:w="561" w:type="dxa"/>
            <w:shd w:val="clear" w:color="auto" w:fill="E9F1EF" w:themeFill="accent6" w:themeFillTint="33"/>
          </w:tcPr>
          <w:p w14:paraId="47E2E2E6" w14:textId="42E0504D" w:rsidR="00A05F8F" w:rsidRPr="00BE67D9" w:rsidRDefault="00A05F8F" w:rsidP="00A05F8F">
            <w:pPr>
              <w:pStyle w:val="Text"/>
              <w:spacing w:before="120" w:after="120"/>
              <w:rPr>
                <w:rFonts w:asciiTheme="minorHAnsi" w:hAnsiTheme="minorHAnsi"/>
                <w:sz w:val="20"/>
              </w:rPr>
            </w:pPr>
            <w:r w:rsidRPr="00BE67D9">
              <w:rPr>
                <w:rFonts w:asciiTheme="minorHAnsi" w:hAnsiTheme="minorHAnsi"/>
                <w:sz w:val="20"/>
              </w:rPr>
              <w:t>2</w:t>
            </w:r>
          </w:p>
        </w:tc>
        <w:tc>
          <w:tcPr>
            <w:tcW w:w="11545" w:type="dxa"/>
          </w:tcPr>
          <w:p w14:paraId="6552FAAF" w14:textId="77777777" w:rsidR="00A05F8F" w:rsidRPr="00BE67D9" w:rsidRDefault="00A05F8F" w:rsidP="00A05F8F">
            <w:pPr>
              <w:pStyle w:val="Text"/>
              <w:spacing w:before="120" w:after="120"/>
              <w:jc w:val="left"/>
              <w:rPr>
                <w:rFonts w:asciiTheme="minorHAnsi" w:hAnsiTheme="minorHAnsi"/>
                <w:sz w:val="20"/>
              </w:rPr>
            </w:pPr>
            <w:r w:rsidRPr="00BE67D9">
              <w:rPr>
                <w:rFonts w:asciiTheme="minorHAnsi" w:hAnsiTheme="minorHAnsi"/>
                <w:sz w:val="20"/>
              </w:rPr>
              <w:t xml:space="preserve">Are any conflicts of interest of board members fully declared?         </w:t>
            </w:r>
          </w:p>
          <w:p w14:paraId="3B67F646" w14:textId="22F1FE17" w:rsidR="00A05F8F" w:rsidRPr="00BE67D9" w:rsidRDefault="00A05F8F" w:rsidP="00A05F8F">
            <w:pPr>
              <w:pStyle w:val="Text"/>
              <w:spacing w:before="120" w:after="120"/>
              <w:jc w:val="left"/>
              <w:rPr>
                <w:rFonts w:asciiTheme="minorHAnsi" w:hAnsiTheme="minorHAnsi"/>
                <w:sz w:val="20"/>
              </w:rPr>
            </w:pPr>
            <w:r w:rsidRPr="00BE67D9">
              <w:rPr>
                <w:rFonts w:asciiTheme="minorHAnsi" w:hAnsiTheme="minorHAnsi"/>
                <w:sz w:val="20"/>
              </w:rPr>
              <w:t>[Clause 10, Schedule 23 E&amp;T Act 2020].</w:t>
            </w:r>
          </w:p>
          <w:p w14:paraId="3DEFFBBF" w14:textId="05FB286F" w:rsidR="00A05F8F" w:rsidRPr="00BE67D9" w:rsidRDefault="00BA13CF" w:rsidP="00A05F8F">
            <w:pPr>
              <w:pStyle w:val="Text"/>
              <w:spacing w:before="120" w:after="120"/>
              <w:jc w:val="left"/>
              <w:rPr>
                <w:rFonts w:asciiTheme="minorHAnsi" w:hAnsiTheme="minorHAnsi"/>
                <w:sz w:val="20"/>
              </w:rPr>
            </w:pPr>
            <w:hyperlink r:id="rId22" w:history="1">
              <w:r w:rsidR="00A05F8F" w:rsidRPr="00BE67D9">
                <w:rPr>
                  <w:rStyle w:val="Hyperlink"/>
                  <w:rFonts w:asciiTheme="minorHAnsi" w:hAnsiTheme="minorHAnsi"/>
                  <w:sz w:val="20"/>
                  <w:u w:val="none"/>
                  <w:lang w:val="en-NZ"/>
                </w:rPr>
                <w:t>10 Financial interests that disqualify persons from being board members</w:t>
              </w:r>
            </w:hyperlink>
          </w:p>
        </w:tc>
        <w:tc>
          <w:tcPr>
            <w:tcW w:w="487" w:type="dxa"/>
          </w:tcPr>
          <w:p w14:paraId="3A99B14B" w14:textId="77777777" w:rsidR="00A05F8F" w:rsidRPr="00BE67D9" w:rsidRDefault="00A05F8F" w:rsidP="00A05F8F">
            <w:pPr>
              <w:pStyle w:val="Heading9"/>
              <w:spacing w:before="120" w:after="120"/>
              <w:outlineLvl w:val="8"/>
              <w:rPr>
                <w:rFonts w:asciiTheme="minorHAnsi" w:hAnsiTheme="minorHAnsi"/>
                <w:b w:val="0"/>
                <w:bCs/>
                <w:i/>
                <w:iCs/>
              </w:rPr>
            </w:pPr>
          </w:p>
        </w:tc>
        <w:tc>
          <w:tcPr>
            <w:tcW w:w="543" w:type="dxa"/>
          </w:tcPr>
          <w:p w14:paraId="35335B18" w14:textId="77777777" w:rsidR="00A05F8F" w:rsidRPr="00BE67D9" w:rsidRDefault="00A05F8F" w:rsidP="00A05F8F">
            <w:pPr>
              <w:pStyle w:val="Heading9"/>
              <w:spacing w:before="120" w:after="120"/>
              <w:outlineLvl w:val="8"/>
              <w:rPr>
                <w:rFonts w:asciiTheme="minorHAnsi" w:hAnsiTheme="minorHAnsi"/>
                <w:b w:val="0"/>
                <w:bCs/>
                <w:i/>
                <w:iCs/>
              </w:rPr>
            </w:pPr>
          </w:p>
        </w:tc>
        <w:tc>
          <w:tcPr>
            <w:tcW w:w="792" w:type="dxa"/>
          </w:tcPr>
          <w:p w14:paraId="0E3A8130" w14:textId="77777777" w:rsidR="00A05F8F" w:rsidRPr="00BE67D9" w:rsidRDefault="00A05F8F" w:rsidP="00A05F8F">
            <w:pPr>
              <w:pStyle w:val="Heading9"/>
              <w:spacing w:before="120" w:after="120"/>
              <w:outlineLvl w:val="8"/>
              <w:rPr>
                <w:rFonts w:asciiTheme="minorHAnsi" w:hAnsiTheme="minorHAnsi"/>
                <w:b w:val="0"/>
                <w:bCs/>
                <w:i/>
                <w:iCs/>
              </w:rPr>
            </w:pPr>
          </w:p>
        </w:tc>
      </w:tr>
      <w:tr w:rsidR="00F55957" w:rsidRPr="00BE67D9" w14:paraId="18AC3957" w14:textId="77777777" w:rsidTr="001C7B10">
        <w:tc>
          <w:tcPr>
            <w:tcW w:w="561" w:type="dxa"/>
            <w:vMerge w:val="restart"/>
            <w:shd w:val="clear" w:color="auto" w:fill="E9F1EF" w:themeFill="accent6" w:themeFillTint="33"/>
          </w:tcPr>
          <w:p w14:paraId="00BBC7B4" w14:textId="327572C4" w:rsidR="00F55957" w:rsidRPr="00BE67D9" w:rsidRDefault="00F55957" w:rsidP="00F55957">
            <w:pPr>
              <w:pStyle w:val="Text"/>
              <w:spacing w:before="120" w:after="120"/>
              <w:rPr>
                <w:rFonts w:asciiTheme="minorHAnsi" w:hAnsiTheme="minorHAnsi"/>
                <w:sz w:val="20"/>
              </w:rPr>
            </w:pPr>
            <w:r w:rsidRPr="00BE67D9">
              <w:rPr>
                <w:rFonts w:asciiTheme="minorHAnsi" w:hAnsiTheme="minorHAnsi"/>
                <w:sz w:val="20"/>
              </w:rPr>
              <w:t>3</w:t>
            </w:r>
          </w:p>
        </w:tc>
        <w:tc>
          <w:tcPr>
            <w:tcW w:w="11545" w:type="dxa"/>
          </w:tcPr>
          <w:p w14:paraId="0874689B" w14:textId="5A465D18" w:rsidR="00F55957" w:rsidRPr="00BE67D9" w:rsidRDefault="00F55957" w:rsidP="00F55957">
            <w:pPr>
              <w:pStyle w:val="Text"/>
              <w:spacing w:before="120" w:after="120"/>
              <w:rPr>
                <w:rFonts w:asciiTheme="minorHAnsi" w:hAnsiTheme="minorHAnsi"/>
                <w:sz w:val="20"/>
              </w:rPr>
            </w:pPr>
            <w:r w:rsidRPr="00BE67D9">
              <w:rPr>
                <w:rFonts w:asciiTheme="minorHAnsi" w:hAnsiTheme="minorHAnsi"/>
                <w:sz w:val="20"/>
              </w:rPr>
              <w:t>Are board meetings properly run? [Parts 7/8 Local Government Official Information and Meetings Act 1987].</w:t>
            </w:r>
          </w:p>
        </w:tc>
        <w:tc>
          <w:tcPr>
            <w:tcW w:w="487" w:type="dxa"/>
          </w:tcPr>
          <w:p w14:paraId="74DDA752" w14:textId="77777777" w:rsidR="00F55957" w:rsidRPr="00BE67D9" w:rsidRDefault="00F55957" w:rsidP="00F55957">
            <w:pPr>
              <w:pStyle w:val="Heading9"/>
              <w:spacing w:before="120" w:after="120"/>
              <w:outlineLvl w:val="8"/>
              <w:rPr>
                <w:rFonts w:asciiTheme="minorHAnsi" w:hAnsiTheme="minorHAnsi"/>
                <w:b w:val="0"/>
                <w:bCs/>
                <w:i/>
                <w:iCs/>
              </w:rPr>
            </w:pPr>
          </w:p>
        </w:tc>
        <w:tc>
          <w:tcPr>
            <w:tcW w:w="543" w:type="dxa"/>
          </w:tcPr>
          <w:p w14:paraId="7668EAA6" w14:textId="77777777" w:rsidR="00F55957" w:rsidRPr="00BE67D9" w:rsidRDefault="00F55957" w:rsidP="00F55957">
            <w:pPr>
              <w:pStyle w:val="Heading9"/>
              <w:spacing w:before="120" w:after="120"/>
              <w:outlineLvl w:val="8"/>
              <w:rPr>
                <w:rFonts w:asciiTheme="minorHAnsi" w:hAnsiTheme="minorHAnsi"/>
                <w:b w:val="0"/>
                <w:bCs/>
                <w:i/>
                <w:iCs/>
              </w:rPr>
            </w:pPr>
          </w:p>
        </w:tc>
        <w:tc>
          <w:tcPr>
            <w:tcW w:w="792" w:type="dxa"/>
          </w:tcPr>
          <w:p w14:paraId="31FED7DE" w14:textId="77777777" w:rsidR="00F55957" w:rsidRPr="00BE67D9" w:rsidRDefault="00F55957" w:rsidP="00F55957">
            <w:pPr>
              <w:pStyle w:val="Heading9"/>
              <w:spacing w:before="120" w:after="120"/>
              <w:outlineLvl w:val="8"/>
              <w:rPr>
                <w:rFonts w:asciiTheme="minorHAnsi" w:hAnsiTheme="minorHAnsi"/>
                <w:b w:val="0"/>
                <w:bCs/>
                <w:i/>
                <w:iCs/>
              </w:rPr>
            </w:pPr>
          </w:p>
        </w:tc>
      </w:tr>
      <w:tr w:rsidR="00F55957" w:rsidRPr="00BE67D9" w14:paraId="0721B526" w14:textId="77777777" w:rsidTr="001C7B10">
        <w:tc>
          <w:tcPr>
            <w:tcW w:w="561" w:type="dxa"/>
            <w:vMerge/>
            <w:shd w:val="clear" w:color="auto" w:fill="E9F1EF" w:themeFill="accent6" w:themeFillTint="33"/>
          </w:tcPr>
          <w:p w14:paraId="22208258" w14:textId="4A5A2CFD" w:rsidR="00F55957" w:rsidRPr="00BE67D9" w:rsidRDefault="00F55957" w:rsidP="00F55957">
            <w:pPr>
              <w:pStyle w:val="Text"/>
              <w:spacing w:before="120" w:after="120"/>
              <w:rPr>
                <w:rFonts w:asciiTheme="minorHAnsi" w:hAnsiTheme="minorHAnsi"/>
                <w:sz w:val="20"/>
              </w:rPr>
            </w:pPr>
          </w:p>
        </w:tc>
        <w:tc>
          <w:tcPr>
            <w:tcW w:w="11545" w:type="dxa"/>
          </w:tcPr>
          <w:p w14:paraId="586E45D2" w14:textId="77777777" w:rsidR="00F55957" w:rsidRPr="00BE67D9" w:rsidRDefault="00F55957" w:rsidP="00F55957">
            <w:pPr>
              <w:pStyle w:val="Text"/>
              <w:spacing w:before="120" w:after="120"/>
              <w:jc w:val="left"/>
              <w:rPr>
                <w:rFonts w:asciiTheme="minorHAnsi" w:hAnsiTheme="minorHAnsi"/>
                <w:sz w:val="20"/>
              </w:rPr>
            </w:pPr>
            <w:r w:rsidRPr="00BE67D9">
              <w:rPr>
                <w:rFonts w:asciiTheme="minorHAnsi" w:hAnsiTheme="minorHAnsi"/>
                <w:sz w:val="20"/>
              </w:rPr>
              <w:t>Has the board appointed a trustee (</w:t>
            </w:r>
            <w:r w:rsidRPr="00BE67D9">
              <w:rPr>
                <w:rFonts w:asciiTheme="minorHAnsi" w:hAnsiTheme="minorHAnsi"/>
                <w:sz w:val="20"/>
                <w:u w:val="single"/>
              </w:rPr>
              <w:t>not</w:t>
            </w:r>
            <w:r w:rsidRPr="00BE67D9">
              <w:rPr>
                <w:rFonts w:asciiTheme="minorHAnsi" w:hAnsiTheme="minorHAnsi"/>
                <w:sz w:val="20"/>
              </w:rPr>
              <w:t xml:space="preserve"> being the principal/staff or student representative) to preside at meetings? [</w:t>
            </w:r>
            <w:r w:rsidRPr="00BE67D9">
              <w:rPr>
                <w:rFonts w:asciiTheme="minorHAnsi" w:hAnsiTheme="minorHAnsi"/>
                <w:i/>
                <w:sz w:val="20"/>
              </w:rPr>
              <w:t>Ref: Clause 41(1), Part 4, Schedule 6 to the Education Act 1989</w:t>
            </w:r>
            <w:r w:rsidRPr="00BE67D9">
              <w:rPr>
                <w:rFonts w:asciiTheme="minorHAnsi" w:hAnsiTheme="minorHAnsi"/>
                <w:sz w:val="20"/>
              </w:rPr>
              <w:t>]</w:t>
            </w:r>
          </w:p>
          <w:p w14:paraId="19797CE8" w14:textId="77777777" w:rsidR="00F55957" w:rsidRPr="00BE67D9" w:rsidRDefault="00F55957" w:rsidP="00F55957">
            <w:pPr>
              <w:pStyle w:val="Text"/>
              <w:spacing w:before="120" w:after="120"/>
              <w:jc w:val="left"/>
              <w:rPr>
                <w:rFonts w:asciiTheme="minorHAnsi" w:hAnsiTheme="minorHAnsi"/>
                <w:sz w:val="20"/>
              </w:rPr>
            </w:pPr>
            <w:r w:rsidRPr="00BE67D9">
              <w:rPr>
                <w:rFonts w:asciiTheme="minorHAnsi" w:hAnsiTheme="minorHAnsi"/>
                <w:b/>
                <w:bCs/>
                <w:sz w:val="20"/>
              </w:rPr>
              <w:t xml:space="preserve">Note: </w:t>
            </w:r>
            <w:r w:rsidRPr="00BE67D9">
              <w:rPr>
                <w:rFonts w:asciiTheme="minorHAnsi" w:hAnsiTheme="minorHAnsi"/>
                <w:i/>
                <w:iCs/>
                <w:sz w:val="20"/>
              </w:rPr>
              <w:t>Clauses 40 and 41 of Schedule 6 of the Education Act 1989 in relation to school board meetings and procedures continue to apply. Refer to clause 7(2), Schedule 1, Education and Training Act 2020 – Saving provisions</w:t>
            </w:r>
            <w:r w:rsidRPr="00BE67D9">
              <w:rPr>
                <w:rFonts w:asciiTheme="minorHAnsi" w:hAnsiTheme="minorHAnsi"/>
                <w:sz w:val="20"/>
              </w:rPr>
              <w:t>.</w:t>
            </w:r>
          </w:p>
          <w:p w14:paraId="5435253C" w14:textId="5DAF23DC" w:rsidR="00F55957" w:rsidRPr="00BE67D9" w:rsidRDefault="00F55957" w:rsidP="00F55957">
            <w:pPr>
              <w:pStyle w:val="Text"/>
              <w:spacing w:before="120" w:after="120"/>
              <w:jc w:val="left"/>
              <w:rPr>
                <w:rFonts w:asciiTheme="minorHAnsi" w:hAnsiTheme="minorHAnsi"/>
                <w:sz w:val="20"/>
              </w:rPr>
            </w:pPr>
            <w:r w:rsidRPr="00BE67D9">
              <w:rPr>
                <w:rFonts w:asciiTheme="minorHAnsi" w:hAnsiTheme="minorHAnsi"/>
                <w:sz w:val="20"/>
              </w:rPr>
              <w:t>Refer: Education (School Boards) Regulations 2020</w:t>
            </w:r>
          </w:p>
        </w:tc>
        <w:tc>
          <w:tcPr>
            <w:tcW w:w="487" w:type="dxa"/>
          </w:tcPr>
          <w:p w14:paraId="15E262A4" w14:textId="77777777" w:rsidR="00F55957" w:rsidRPr="00BE67D9" w:rsidRDefault="00F55957" w:rsidP="00F55957">
            <w:pPr>
              <w:pStyle w:val="Heading9"/>
              <w:spacing w:before="120" w:after="120"/>
              <w:outlineLvl w:val="8"/>
              <w:rPr>
                <w:rFonts w:asciiTheme="minorHAnsi" w:hAnsiTheme="minorHAnsi"/>
                <w:b w:val="0"/>
                <w:bCs/>
                <w:i/>
                <w:iCs/>
              </w:rPr>
            </w:pPr>
          </w:p>
        </w:tc>
        <w:tc>
          <w:tcPr>
            <w:tcW w:w="543" w:type="dxa"/>
          </w:tcPr>
          <w:p w14:paraId="28EEDA03" w14:textId="77777777" w:rsidR="00F55957" w:rsidRPr="00BE67D9" w:rsidRDefault="00F55957" w:rsidP="00F55957">
            <w:pPr>
              <w:pStyle w:val="Heading9"/>
              <w:spacing w:before="120" w:after="120"/>
              <w:outlineLvl w:val="8"/>
              <w:rPr>
                <w:rFonts w:asciiTheme="minorHAnsi" w:hAnsiTheme="minorHAnsi"/>
                <w:b w:val="0"/>
                <w:bCs/>
                <w:i/>
                <w:iCs/>
              </w:rPr>
            </w:pPr>
          </w:p>
        </w:tc>
        <w:tc>
          <w:tcPr>
            <w:tcW w:w="792" w:type="dxa"/>
          </w:tcPr>
          <w:p w14:paraId="6E2E73E9" w14:textId="77777777" w:rsidR="00F55957" w:rsidRPr="00BE67D9" w:rsidRDefault="00F55957" w:rsidP="00F55957">
            <w:pPr>
              <w:pStyle w:val="Heading9"/>
              <w:spacing w:before="120" w:after="120"/>
              <w:outlineLvl w:val="8"/>
              <w:rPr>
                <w:rFonts w:asciiTheme="minorHAnsi" w:hAnsiTheme="minorHAnsi"/>
                <w:b w:val="0"/>
                <w:bCs/>
                <w:i/>
                <w:iCs/>
              </w:rPr>
            </w:pPr>
          </w:p>
        </w:tc>
      </w:tr>
      <w:tr w:rsidR="00F55957" w:rsidRPr="00BE67D9" w14:paraId="3952F04C" w14:textId="77777777" w:rsidTr="001C7B10">
        <w:tc>
          <w:tcPr>
            <w:tcW w:w="561" w:type="dxa"/>
            <w:shd w:val="clear" w:color="auto" w:fill="E9F1EF" w:themeFill="accent6" w:themeFillTint="33"/>
          </w:tcPr>
          <w:p w14:paraId="64DC33FA" w14:textId="1C01EC68" w:rsidR="00F55957" w:rsidRPr="00BE67D9" w:rsidRDefault="00F55957" w:rsidP="00F55957">
            <w:pPr>
              <w:pStyle w:val="Text"/>
              <w:spacing w:before="120" w:after="120"/>
              <w:rPr>
                <w:rFonts w:asciiTheme="minorHAnsi" w:hAnsiTheme="minorHAnsi"/>
                <w:sz w:val="20"/>
              </w:rPr>
            </w:pPr>
            <w:r w:rsidRPr="00BE67D9">
              <w:rPr>
                <w:rFonts w:asciiTheme="minorHAnsi" w:hAnsiTheme="minorHAnsi"/>
                <w:sz w:val="20"/>
              </w:rPr>
              <w:t>4</w:t>
            </w:r>
          </w:p>
        </w:tc>
        <w:tc>
          <w:tcPr>
            <w:tcW w:w="11545" w:type="dxa"/>
          </w:tcPr>
          <w:p w14:paraId="5D6BB08E" w14:textId="10D70F00" w:rsidR="00F55957" w:rsidRPr="00BE67D9" w:rsidRDefault="00F55957" w:rsidP="00F55957">
            <w:pPr>
              <w:spacing w:before="83"/>
              <w:rPr>
                <w:rFonts w:cstheme="minorHAnsi"/>
                <w:sz w:val="20"/>
                <w:szCs w:val="20"/>
              </w:rPr>
            </w:pPr>
            <w:r w:rsidRPr="00BE67D9">
              <w:rPr>
                <w:rFonts w:cstheme="minorHAnsi"/>
                <w:sz w:val="20"/>
                <w:szCs w:val="20"/>
              </w:rPr>
              <w:t>Are minutes of board meetings properly kept (especially minutes of meetings that exclude the public – commonly called “in committee”)? [Good practice; Local Government Official Information and Meetings Act 1987, Public Records Act 2005].</w:t>
            </w:r>
          </w:p>
        </w:tc>
        <w:tc>
          <w:tcPr>
            <w:tcW w:w="487" w:type="dxa"/>
          </w:tcPr>
          <w:p w14:paraId="0761310C" w14:textId="77777777" w:rsidR="00F55957" w:rsidRPr="00BE67D9" w:rsidRDefault="00F55957" w:rsidP="00F55957">
            <w:pPr>
              <w:pStyle w:val="Heading9"/>
              <w:spacing w:before="120" w:after="120"/>
              <w:outlineLvl w:val="8"/>
              <w:rPr>
                <w:rFonts w:asciiTheme="minorHAnsi" w:hAnsiTheme="minorHAnsi"/>
                <w:b w:val="0"/>
                <w:bCs/>
                <w:i/>
                <w:iCs/>
              </w:rPr>
            </w:pPr>
          </w:p>
        </w:tc>
        <w:tc>
          <w:tcPr>
            <w:tcW w:w="543" w:type="dxa"/>
          </w:tcPr>
          <w:p w14:paraId="36A35DB2" w14:textId="77777777" w:rsidR="00F55957" w:rsidRPr="00BE67D9" w:rsidRDefault="00F55957" w:rsidP="00F55957">
            <w:pPr>
              <w:pStyle w:val="Heading9"/>
              <w:spacing w:before="120" w:after="120"/>
              <w:outlineLvl w:val="8"/>
              <w:rPr>
                <w:rFonts w:asciiTheme="minorHAnsi" w:hAnsiTheme="minorHAnsi"/>
                <w:b w:val="0"/>
                <w:bCs/>
                <w:i/>
                <w:iCs/>
              </w:rPr>
            </w:pPr>
          </w:p>
        </w:tc>
        <w:tc>
          <w:tcPr>
            <w:tcW w:w="792" w:type="dxa"/>
          </w:tcPr>
          <w:p w14:paraId="344E4251" w14:textId="77777777" w:rsidR="00F55957" w:rsidRPr="00BE67D9" w:rsidRDefault="00F55957" w:rsidP="00F55957">
            <w:pPr>
              <w:pStyle w:val="Heading9"/>
              <w:spacing w:before="120" w:after="120"/>
              <w:outlineLvl w:val="8"/>
              <w:rPr>
                <w:rFonts w:asciiTheme="minorHAnsi" w:hAnsiTheme="minorHAnsi"/>
                <w:b w:val="0"/>
                <w:bCs/>
                <w:i/>
                <w:iCs/>
              </w:rPr>
            </w:pPr>
          </w:p>
        </w:tc>
      </w:tr>
      <w:tr w:rsidR="00F55957" w:rsidRPr="00BE67D9" w14:paraId="7941CCA0" w14:textId="77777777" w:rsidTr="001C7B10">
        <w:tc>
          <w:tcPr>
            <w:tcW w:w="561" w:type="dxa"/>
            <w:shd w:val="clear" w:color="auto" w:fill="E9F1EF" w:themeFill="accent6" w:themeFillTint="33"/>
          </w:tcPr>
          <w:p w14:paraId="4582E81C" w14:textId="0A88DEB7" w:rsidR="00F55957" w:rsidRPr="00BE67D9" w:rsidRDefault="00F55957" w:rsidP="00F55957">
            <w:pPr>
              <w:pStyle w:val="Text"/>
              <w:spacing w:before="120" w:after="120"/>
              <w:rPr>
                <w:rFonts w:asciiTheme="minorHAnsi" w:hAnsiTheme="minorHAnsi"/>
                <w:sz w:val="20"/>
              </w:rPr>
            </w:pPr>
            <w:r w:rsidRPr="00BE67D9">
              <w:rPr>
                <w:rFonts w:asciiTheme="minorHAnsi" w:hAnsiTheme="minorHAnsi"/>
                <w:sz w:val="20"/>
              </w:rPr>
              <w:t>5</w:t>
            </w:r>
          </w:p>
        </w:tc>
        <w:tc>
          <w:tcPr>
            <w:tcW w:w="11545" w:type="dxa"/>
          </w:tcPr>
          <w:p w14:paraId="70D0A981" w14:textId="77777777" w:rsidR="00F55957" w:rsidRPr="00BE67D9" w:rsidRDefault="00F55957" w:rsidP="00F55957">
            <w:pPr>
              <w:pStyle w:val="Text"/>
              <w:spacing w:before="120" w:after="120"/>
              <w:jc w:val="left"/>
              <w:rPr>
                <w:rFonts w:asciiTheme="minorHAnsi" w:hAnsiTheme="minorHAnsi"/>
                <w:sz w:val="20"/>
              </w:rPr>
            </w:pPr>
            <w:r w:rsidRPr="00BE67D9">
              <w:rPr>
                <w:rFonts w:asciiTheme="minorHAnsi" w:hAnsiTheme="minorHAnsi"/>
                <w:sz w:val="20"/>
              </w:rPr>
              <w:t>Does the charter reflect the purposes set out in section 61(2) of the Education Act 1989 (i.e. establish the mission, aims, objectives, directions, and targets of the board that give effect to the national education guidelines), and provide a base against which the board’s actual performance can be assessed?</w:t>
            </w:r>
          </w:p>
          <w:p w14:paraId="1C7936B3" w14:textId="77777777" w:rsidR="00F55957" w:rsidRPr="00BE67D9" w:rsidRDefault="00F55957" w:rsidP="00F55957">
            <w:pPr>
              <w:pStyle w:val="Text"/>
              <w:spacing w:before="120" w:after="120"/>
              <w:jc w:val="left"/>
              <w:rPr>
                <w:rFonts w:asciiTheme="minorHAnsi" w:hAnsiTheme="minorHAnsi"/>
                <w:i/>
                <w:iCs/>
                <w:sz w:val="20"/>
              </w:rPr>
            </w:pPr>
            <w:r w:rsidRPr="00BE67D9">
              <w:rPr>
                <w:rFonts w:asciiTheme="minorHAnsi" w:hAnsiTheme="minorHAnsi"/>
                <w:i/>
                <w:iCs/>
                <w:sz w:val="20"/>
              </w:rPr>
              <w:t>s61 Ed Act 1989 – Schedule 1, clause 7 E&amp;T Act 2020 Saving Provision</w:t>
            </w:r>
          </w:p>
          <w:p w14:paraId="4A0F4E04" w14:textId="32155E45" w:rsidR="00F55957" w:rsidRPr="00BE67D9" w:rsidRDefault="00BA13CF" w:rsidP="00F55957">
            <w:pPr>
              <w:pStyle w:val="Text"/>
              <w:spacing w:before="120" w:after="120"/>
              <w:jc w:val="left"/>
              <w:rPr>
                <w:rFonts w:asciiTheme="minorHAnsi" w:hAnsiTheme="minorHAnsi"/>
                <w:iCs/>
                <w:sz w:val="20"/>
              </w:rPr>
            </w:pPr>
            <w:hyperlink r:id="rId23" w:history="1">
              <w:r w:rsidR="00F55957" w:rsidRPr="00BE67D9">
                <w:rPr>
                  <w:rStyle w:val="Hyperlink"/>
                  <w:rFonts w:asciiTheme="minorHAnsi" w:hAnsiTheme="minorHAnsi"/>
                  <w:iCs/>
                  <w:sz w:val="20"/>
                  <w:u w:val="none"/>
                  <w:lang w:val="en-NZ"/>
                </w:rPr>
                <w:t>7</w:t>
              </w:r>
              <w:r w:rsidR="00F55957" w:rsidRPr="00BE67D9">
                <w:rPr>
                  <w:rStyle w:val="Hyperlink"/>
                  <w:rFonts w:asciiTheme="minorHAnsi" w:hAnsiTheme="minorHAnsi"/>
                  <w:sz w:val="20"/>
                  <w:u w:val="none"/>
                </w:rPr>
                <w:t xml:space="preserve"> </w:t>
              </w:r>
              <w:r w:rsidR="00F55957" w:rsidRPr="00BE67D9">
                <w:rPr>
                  <w:rStyle w:val="Hyperlink"/>
                  <w:rFonts w:asciiTheme="minorHAnsi" w:hAnsiTheme="minorHAnsi"/>
                  <w:iCs/>
                  <w:sz w:val="20"/>
                  <w:u w:val="none"/>
                  <w:lang w:val="en-NZ"/>
                </w:rPr>
                <w:t>Saving provisions</w:t>
              </w:r>
            </w:hyperlink>
          </w:p>
        </w:tc>
        <w:tc>
          <w:tcPr>
            <w:tcW w:w="487" w:type="dxa"/>
          </w:tcPr>
          <w:p w14:paraId="4830D31C" w14:textId="77777777" w:rsidR="00F55957" w:rsidRPr="00BE67D9" w:rsidRDefault="00F55957" w:rsidP="00F55957">
            <w:pPr>
              <w:pStyle w:val="Heading9"/>
              <w:spacing w:before="120" w:after="120"/>
              <w:outlineLvl w:val="8"/>
              <w:rPr>
                <w:rFonts w:asciiTheme="minorHAnsi" w:hAnsiTheme="minorHAnsi"/>
                <w:b w:val="0"/>
                <w:bCs/>
                <w:i/>
                <w:iCs/>
              </w:rPr>
            </w:pPr>
          </w:p>
        </w:tc>
        <w:tc>
          <w:tcPr>
            <w:tcW w:w="543" w:type="dxa"/>
          </w:tcPr>
          <w:p w14:paraId="141FA2FB" w14:textId="77777777" w:rsidR="00F55957" w:rsidRPr="00BE67D9" w:rsidRDefault="00F55957" w:rsidP="00F55957">
            <w:pPr>
              <w:pStyle w:val="Heading9"/>
              <w:spacing w:before="120" w:after="120"/>
              <w:outlineLvl w:val="8"/>
              <w:rPr>
                <w:rFonts w:asciiTheme="minorHAnsi" w:hAnsiTheme="minorHAnsi"/>
                <w:b w:val="0"/>
                <w:bCs/>
                <w:i/>
                <w:iCs/>
              </w:rPr>
            </w:pPr>
          </w:p>
        </w:tc>
        <w:tc>
          <w:tcPr>
            <w:tcW w:w="792" w:type="dxa"/>
          </w:tcPr>
          <w:p w14:paraId="1CBC2771" w14:textId="77777777" w:rsidR="00F55957" w:rsidRPr="00BE67D9" w:rsidRDefault="00F55957" w:rsidP="00F55957">
            <w:pPr>
              <w:pStyle w:val="Heading9"/>
              <w:spacing w:before="120" w:after="120"/>
              <w:outlineLvl w:val="8"/>
              <w:rPr>
                <w:rFonts w:asciiTheme="minorHAnsi" w:hAnsiTheme="minorHAnsi"/>
                <w:b w:val="0"/>
                <w:bCs/>
                <w:i/>
                <w:iCs/>
              </w:rPr>
            </w:pPr>
          </w:p>
        </w:tc>
      </w:tr>
      <w:tr w:rsidR="00F55957" w:rsidRPr="00BE67D9" w14:paraId="54A65018" w14:textId="77777777" w:rsidTr="001C7B10">
        <w:tc>
          <w:tcPr>
            <w:tcW w:w="561" w:type="dxa"/>
            <w:shd w:val="clear" w:color="auto" w:fill="E9F1EF" w:themeFill="accent6" w:themeFillTint="33"/>
          </w:tcPr>
          <w:p w14:paraId="0F3C3169" w14:textId="3FD4CB5A" w:rsidR="00F55957" w:rsidRPr="00BE67D9" w:rsidRDefault="00F55957" w:rsidP="00F55957">
            <w:pPr>
              <w:pStyle w:val="Text"/>
              <w:spacing w:before="120" w:after="120"/>
              <w:rPr>
                <w:rFonts w:asciiTheme="minorHAnsi" w:hAnsiTheme="minorHAnsi"/>
                <w:sz w:val="20"/>
              </w:rPr>
            </w:pPr>
            <w:r w:rsidRPr="00BE67D9">
              <w:rPr>
                <w:rFonts w:asciiTheme="minorHAnsi" w:hAnsiTheme="minorHAnsi"/>
                <w:sz w:val="20"/>
              </w:rPr>
              <w:t>6</w:t>
            </w:r>
          </w:p>
        </w:tc>
        <w:tc>
          <w:tcPr>
            <w:tcW w:w="11545" w:type="dxa"/>
          </w:tcPr>
          <w:p w14:paraId="06B53914" w14:textId="77777777" w:rsidR="00DB7EEA" w:rsidRPr="00BE67D9" w:rsidRDefault="00DB7EEA" w:rsidP="00DB7EEA">
            <w:pPr>
              <w:pStyle w:val="Text"/>
              <w:spacing w:before="120" w:after="120"/>
              <w:jc w:val="left"/>
              <w:rPr>
                <w:rFonts w:asciiTheme="minorHAnsi" w:hAnsiTheme="minorHAnsi"/>
                <w:sz w:val="20"/>
              </w:rPr>
            </w:pPr>
            <w:r w:rsidRPr="00BE67D9">
              <w:rPr>
                <w:rFonts w:asciiTheme="minorHAnsi" w:hAnsiTheme="minorHAnsi"/>
                <w:sz w:val="20"/>
              </w:rPr>
              <w:t>Have newly elected, co-opted or appointed trustees confirmed to the board that they are eligible to be trustees? [</w:t>
            </w:r>
            <w:r w:rsidRPr="00BE67D9">
              <w:rPr>
                <w:rFonts w:asciiTheme="minorHAnsi" w:hAnsiTheme="minorHAnsi"/>
                <w:i/>
                <w:iCs/>
                <w:sz w:val="20"/>
              </w:rPr>
              <w:t>Clause 11, Schedule 23 E&amp;T Act 2020</w:t>
            </w:r>
            <w:r w:rsidRPr="00BE67D9">
              <w:rPr>
                <w:rFonts w:asciiTheme="minorHAnsi" w:hAnsiTheme="minorHAnsi"/>
                <w:sz w:val="20"/>
              </w:rPr>
              <w:t>]</w:t>
            </w:r>
          </w:p>
          <w:p w14:paraId="134044DE" w14:textId="4D9598F6" w:rsidR="00F55957" w:rsidRPr="00BE67D9" w:rsidRDefault="00BA13CF" w:rsidP="00333B81">
            <w:pPr>
              <w:rPr>
                <w:rFonts w:cstheme="minorHAnsi"/>
                <w:sz w:val="20"/>
                <w:szCs w:val="20"/>
              </w:rPr>
            </w:pPr>
            <w:hyperlink r:id="rId24" w:history="1">
              <w:r w:rsidR="00DB7EEA" w:rsidRPr="00BE67D9">
                <w:rPr>
                  <w:rFonts w:cstheme="minorHAnsi"/>
                  <w:color w:val="0000FF"/>
                  <w:sz w:val="20"/>
                  <w:szCs w:val="20"/>
                  <w:lang w:eastAsia="en-NZ"/>
                </w:rPr>
                <w:t>11</w:t>
              </w:r>
            </w:hyperlink>
            <w:r w:rsidR="00DB7EEA" w:rsidRPr="00BE67D9">
              <w:rPr>
                <w:rFonts w:cstheme="minorHAnsi"/>
                <w:color w:val="0000FF"/>
                <w:sz w:val="20"/>
                <w:szCs w:val="20"/>
                <w:lang w:eastAsia="en-NZ"/>
              </w:rPr>
              <w:t xml:space="preserve"> </w:t>
            </w:r>
            <w:hyperlink r:id="rId25" w:history="1">
              <w:r w:rsidR="00DB7EEA" w:rsidRPr="00BE67D9">
                <w:rPr>
                  <w:rFonts w:cstheme="minorHAnsi"/>
                  <w:color w:val="0000FF"/>
                  <w:sz w:val="20"/>
                  <w:szCs w:val="20"/>
                  <w:lang w:eastAsia="en-NZ"/>
                </w:rPr>
                <w:t>Requirements before appointment</w:t>
              </w:r>
            </w:hyperlink>
          </w:p>
        </w:tc>
        <w:tc>
          <w:tcPr>
            <w:tcW w:w="487" w:type="dxa"/>
          </w:tcPr>
          <w:p w14:paraId="239EA336" w14:textId="77777777" w:rsidR="00F55957" w:rsidRPr="00BE67D9" w:rsidRDefault="00F55957" w:rsidP="00F55957">
            <w:pPr>
              <w:pStyle w:val="Heading9"/>
              <w:spacing w:before="120" w:after="120"/>
              <w:outlineLvl w:val="8"/>
              <w:rPr>
                <w:rFonts w:asciiTheme="minorHAnsi" w:hAnsiTheme="minorHAnsi"/>
                <w:b w:val="0"/>
                <w:bCs/>
                <w:i/>
                <w:iCs/>
              </w:rPr>
            </w:pPr>
          </w:p>
        </w:tc>
        <w:tc>
          <w:tcPr>
            <w:tcW w:w="543" w:type="dxa"/>
          </w:tcPr>
          <w:p w14:paraId="17E808B0" w14:textId="77777777" w:rsidR="00F55957" w:rsidRPr="00BE67D9" w:rsidRDefault="00F55957" w:rsidP="00F55957">
            <w:pPr>
              <w:pStyle w:val="Heading9"/>
              <w:spacing w:before="120" w:after="120"/>
              <w:outlineLvl w:val="8"/>
              <w:rPr>
                <w:rFonts w:asciiTheme="minorHAnsi" w:hAnsiTheme="minorHAnsi"/>
                <w:b w:val="0"/>
                <w:bCs/>
                <w:i/>
                <w:iCs/>
              </w:rPr>
            </w:pPr>
          </w:p>
        </w:tc>
        <w:tc>
          <w:tcPr>
            <w:tcW w:w="792" w:type="dxa"/>
          </w:tcPr>
          <w:p w14:paraId="3BA21903" w14:textId="77777777" w:rsidR="00F55957" w:rsidRPr="00BE67D9" w:rsidRDefault="00F55957" w:rsidP="00F55957">
            <w:pPr>
              <w:pStyle w:val="Heading9"/>
              <w:spacing w:before="120" w:after="120"/>
              <w:outlineLvl w:val="8"/>
              <w:rPr>
                <w:rFonts w:asciiTheme="minorHAnsi" w:hAnsiTheme="minorHAnsi"/>
                <w:b w:val="0"/>
                <w:bCs/>
                <w:i/>
                <w:iCs/>
              </w:rPr>
            </w:pPr>
          </w:p>
        </w:tc>
      </w:tr>
    </w:tbl>
    <w:p w14:paraId="645C756F" w14:textId="7F0DDAD9" w:rsidR="006C1DD7" w:rsidRDefault="00B02DA9" w:rsidP="00653728">
      <w:pPr>
        <w:pStyle w:val="Heading1"/>
        <w:rPr>
          <w:lang w:val="en-US"/>
        </w:rPr>
      </w:pPr>
      <w:bookmarkStart w:id="4" w:name="_Toc53140061"/>
      <w:bookmarkStart w:id="5" w:name="_Toc62466949"/>
      <w:bookmarkStart w:id="6" w:name="_Toc53140062"/>
      <w:r>
        <w:lastRenderedPageBreak/>
        <w:t>Strategic Planning</w:t>
      </w:r>
      <w:r w:rsidRPr="006418C1">
        <w:t xml:space="preserve"> </w:t>
      </w:r>
      <w:r>
        <w:t>8-14, 7</w:t>
      </w:r>
      <w:bookmarkEnd w:id="4"/>
      <w:r w:rsidR="00D77048">
        <w:t xml:space="preserve"> (over time review)</w:t>
      </w:r>
      <w:bookmarkEnd w:id="5"/>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11545"/>
        <w:gridCol w:w="487"/>
        <w:gridCol w:w="543"/>
        <w:gridCol w:w="792"/>
      </w:tblGrid>
      <w:tr w:rsidR="002048AA" w:rsidRPr="00BE67D9" w14:paraId="1FC1608F" w14:textId="77777777" w:rsidTr="001C7B10">
        <w:trPr>
          <w:tblHeader/>
        </w:trPr>
        <w:tc>
          <w:tcPr>
            <w:tcW w:w="12106" w:type="dxa"/>
            <w:gridSpan w:val="2"/>
            <w:shd w:val="clear" w:color="auto" w:fill="D3E4E0" w:themeFill="accent6" w:themeFillTint="66"/>
          </w:tcPr>
          <w:p w14:paraId="1D489C62" w14:textId="59ACB9B4" w:rsidR="002048AA" w:rsidRPr="00BE67D9" w:rsidRDefault="002048AA" w:rsidP="002048AA">
            <w:pPr>
              <w:spacing w:before="83"/>
              <w:rPr>
                <w:rFonts w:cstheme="minorHAnsi"/>
                <w:sz w:val="20"/>
                <w:szCs w:val="20"/>
              </w:rPr>
            </w:pPr>
            <w:r w:rsidRPr="00BE67D9">
              <w:rPr>
                <w:rFonts w:cstheme="minorHAnsi"/>
                <w:b/>
                <w:sz w:val="20"/>
                <w:szCs w:val="20"/>
              </w:rPr>
              <w:t>Please tick all questions including bullet points or write N/A if not applicable.</w:t>
            </w:r>
          </w:p>
        </w:tc>
        <w:tc>
          <w:tcPr>
            <w:tcW w:w="487" w:type="dxa"/>
            <w:shd w:val="clear" w:color="auto" w:fill="E9F1EF" w:themeFill="accent6" w:themeFillTint="33"/>
          </w:tcPr>
          <w:p w14:paraId="05A41E71" w14:textId="525D1EB5" w:rsidR="002048AA" w:rsidRPr="00BE67D9" w:rsidRDefault="002048AA" w:rsidP="002048AA">
            <w:pPr>
              <w:pStyle w:val="Heading9"/>
              <w:spacing w:before="120" w:after="120"/>
              <w:outlineLvl w:val="8"/>
              <w:rPr>
                <w:rFonts w:asciiTheme="minorHAnsi" w:hAnsiTheme="minorHAnsi"/>
                <w:b w:val="0"/>
                <w:bCs/>
                <w:i/>
                <w:iCs/>
              </w:rPr>
            </w:pPr>
            <w:r w:rsidRPr="00BE67D9">
              <w:rPr>
                <w:rFonts w:asciiTheme="minorHAnsi" w:hAnsiTheme="minorHAnsi"/>
                <w:b w:val="0"/>
                <w:bCs/>
                <w:i/>
                <w:iCs/>
              </w:rPr>
              <w:t>Yes</w:t>
            </w:r>
          </w:p>
        </w:tc>
        <w:tc>
          <w:tcPr>
            <w:tcW w:w="543" w:type="dxa"/>
            <w:shd w:val="clear" w:color="auto" w:fill="E9F1EF" w:themeFill="accent6" w:themeFillTint="33"/>
          </w:tcPr>
          <w:p w14:paraId="0430896E" w14:textId="596FEA4E" w:rsidR="002048AA" w:rsidRPr="00BE67D9" w:rsidRDefault="002048AA" w:rsidP="002048AA">
            <w:pPr>
              <w:pStyle w:val="Heading9"/>
              <w:spacing w:before="120" w:after="120"/>
              <w:outlineLvl w:val="8"/>
              <w:rPr>
                <w:rFonts w:asciiTheme="minorHAnsi" w:hAnsiTheme="minorHAnsi"/>
                <w:b w:val="0"/>
                <w:bCs/>
                <w:i/>
                <w:iCs/>
              </w:rPr>
            </w:pPr>
            <w:r w:rsidRPr="00BE67D9">
              <w:rPr>
                <w:rFonts w:asciiTheme="minorHAnsi" w:hAnsiTheme="minorHAnsi"/>
                <w:b w:val="0"/>
                <w:bCs/>
                <w:i/>
                <w:iCs/>
              </w:rPr>
              <w:t>No</w:t>
            </w:r>
          </w:p>
        </w:tc>
        <w:tc>
          <w:tcPr>
            <w:tcW w:w="792" w:type="dxa"/>
            <w:shd w:val="clear" w:color="auto" w:fill="E9F1EF" w:themeFill="accent6" w:themeFillTint="33"/>
          </w:tcPr>
          <w:p w14:paraId="5514F329" w14:textId="357CA966" w:rsidR="002048AA" w:rsidRPr="00BE67D9" w:rsidRDefault="002048AA" w:rsidP="002048AA">
            <w:pPr>
              <w:pStyle w:val="Heading9"/>
              <w:spacing w:before="120" w:after="120"/>
              <w:outlineLvl w:val="8"/>
              <w:rPr>
                <w:rFonts w:asciiTheme="minorHAnsi" w:hAnsiTheme="minorHAnsi"/>
                <w:b w:val="0"/>
                <w:bCs/>
                <w:i/>
                <w:iCs/>
              </w:rPr>
            </w:pPr>
            <w:r w:rsidRPr="00BE67D9">
              <w:rPr>
                <w:rFonts w:asciiTheme="minorHAnsi" w:hAnsiTheme="minorHAnsi"/>
                <w:b w:val="0"/>
                <w:bCs/>
                <w:i/>
                <w:iCs/>
              </w:rPr>
              <w:t>Unsure</w:t>
            </w:r>
          </w:p>
        </w:tc>
      </w:tr>
      <w:tr w:rsidR="002048AA" w:rsidRPr="00BE67D9" w14:paraId="0DFBAD21" w14:textId="77777777" w:rsidTr="001C7B10">
        <w:tc>
          <w:tcPr>
            <w:tcW w:w="561" w:type="dxa"/>
            <w:shd w:val="clear" w:color="auto" w:fill="E9F1EF" w:themeFill="accent6" w:themeFillTint="33"/>
          </w:tcPr>
          <w:p w14:paraId="70D05741"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8</w:t>
            </w:r>
          </w:p>
        </w:tc>
        <w:tc>
          <w:tcPr>
            <w:tcW w:w="11545" w:type="dxa"/>
          </w:tcPr>
          <w:p w14:paraId="03B05573" w14:textId="77777777" w:rsidR="002048AA" w:rsidRPr="00BE67D9" w:rsidRDefault="002048AA" w:rsidP="002048AA">
            <w:pPr>
              <w:spacing w:before="83"/>
              <w:rPr>
                <w:rFonts w:cstheme="minorHAnsi"/>
                <w:sz w:val="20"/>
                <w:szCs w:val="20"/>
              </w:rPr>
            </w:pPr>
            <w:r w:rsidRPr="00BE67D9">
              <w:rPr>
                <w:rFonts w:cstheme="minorHAnsi"/>
                <w:sz w:val="20"/>
                <w:szCs w:val="20"/>
              </w:rPr>
              <w:t xml:space="preserve">Developed a strategic plan which documents how they are giving effect to the NEGs through their policies, plans and programmes, including those for curriculum, </w:t>
            </w:r>
            <w:proofErr w:type="spellStart"/>
            <w:r w:rsidRPr="00BE67D9">
              <w:rPr>
                <w:rFonts w:cstheme="minorHAnsi"/>
                <w:sz w:val="20"/>
                <w:szCs w:val="20"/>
              </w:rPr>
              <w:t>aromatawai</w:t>
            </w:r>
            <w:proofErr w:type="spellEnd"/>
            <w:r w:rsidRPr="00BE67D9">
              <w:rPr>
                <w:rFonts w:cstheme="minorHAnsi"/>
                <w:sz w:val="20"/>
                <w:szCs w:val="20"/>
              </w:rPr>
              <w:t xml:space="preserve"> and/or assessment, and staff professional development? </w:t>
            </w:r>
            <w:r w:rsidRPr="00BE67D9">
              <w:rPr>
                <w:rFonts w:cstheme="minorHAnsi"/>
                <w:i/>
                <w:iCs/>
                <w:sz w:val="20"/>
                <w:szCs w:val="20"/>
              </w:rPr>
              <w:t>[NAG 2(a)].</w:t>
            </w:r>
          </w:p>
        </w:tc>
        <w:tc>
          <w:tcPr>
            <w:tcW w:w="487" w:type="dxa"/>
          </w:tcPr>
          <w:p w14:paraId="1ECAC192"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6370B8A2"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7667FA56"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1F14937F" w14:textId="77777777" w:rsidTr="001C7B10">
        <w:tc>
          <w:tcPr>
            <w:tcW w:w="561" w:type="dxa"/>
            <w:shd w:val="clear" w:color="auto" w:fill="E9F1EF" w:themeFill="accent6" w:themeFillTint="33"/>
          </w:tcPr>
          <w:p w14:paraId="0B2D9672"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9</w:t>
            </w:r>
          </w:p>
        </w:tc>
        <w:tc>
          <w:tcPr>
            <w:tcW w:w="11545" w:type="dxa"/>
          </w:tcPr>
          <w:p w14:paraId="6EF14384" w14:textId="77777777" w:rsidR="002048AA" w:rsidRPr="00BE67D9" w:rsidRDefault="002048AA" w:rsidP="002048AA">
            <w:pPr>
              <w:pStyle w:val="Text"/>
              <w:spacing w:before="120" w:after="120"/>
              <w:jc w:val="left"/>
              <w:rPr>
                <w:rFonts w:asciiTheme="minorHAnsi" w:hAnsiTheme="minorHAnsi"/>
                <w:i/>
                <w:iCs/>
                <w:sz w:val="20"/>
              </w:rPr>
            </w:pPr>
            <w:r w:rsidRPr="00BE67D9">
              <w:rPr>
                <w:rFonts w:asciiTheme="minorHAnsi" w:hAnsiTheme="minorHAnsi"/>
                <w:sz w:val="20"/>
              </w:rPr>
              <w:t xml:space="preserve">Maintained an on-going programme of self-review in relation to the above policies, plans and programmes, including evaluation of good quality assessment information* on student progress and achievement? </w:t>
            </w:r>
            <w:r w:rsidRPr="00BE67D9">
              <w:rPr>
                <w:rFonts w:asciiTheme="minorHAnsi" w:hAnsiTheme="minorHAnsi"/>
                <w:i/>
                <w:iCs/>
                <w:sz w:val="20"/>
              </w:rPr>
              <w:t>[NAG 2(b)].</w:t>
            </w:r>
          </w:p>
          <w:p w14:paraId="38B81052" w14:textId="77777777" w:rsidR="002048AA" w:rsidRPr="00BE67D9" w:rsidRDefault="002048AA" w:rsidP="002048AA">
            <w:pPr>
              <w:spacing w:before="83"/>
              <w:rPr>
                <w:rFonts w:cstheme="minorHAnsi"/>
                <w:sz w:val="20"/>
                <w:szCs w:val="20"/>
              </w:rPr>
            </w:pPr>
            <w:r w:rsidRPr="00BE67D9">
              <w:rPr>
                <w:rFonts w:cstheme="minorHAnsi"/>
                <w:sz w:val="20"/>
                <w:szCs w:val="20"/>
              </w:rPr>
              <w:t>*Good quality assessment information draws on a range of evidence to evaluate the progress and achievement of students and build a comprehensive picture of student learning across the curriculum.</w:t>
            </w:r>
          </w:p>
        </w:tc>
        <w:tc>
          <w:tcPr>
            <w:tcW w:w="487" w:type="dxa"/>
          </w:tcPr>
          <w:p w14:paraId="0856ECE3"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09CA84CE"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39557920"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143E0D9D" w14:textId="77777777" w:rsidTr="00223DB2">
        <w:tc>
          <w:tcPr>
            <w:tcW w:w="561" w:type="dxa"/>
            <w:vMerge w:val="restart"/>
            <w:shd w:val="clear" w:color="auto" w:fill="E9F1EF" w:themeFill="accent6" w:themeFillTint="33"/>
          </w:tcPr>
          <w:p w14:paraId="736B44ED"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10</w:t>
            </w:r>
          </w:p>
          <w:p w14:paraId="75403779" w14:textId="77777777" w:rsidR="002048AA" w:rsidRPr="00BE67D9" w:rsidRDefault="002048AA" w:rsidP="002048AA">
            <w:pPr>
              <w:pStyle w:val="Text"/>
              <w:spacing w:before="120" w:after="120"/>
              <w:rPr>
                <w:rFonts w:asciiTheme="minorHAnsi" w:hAnsiTheme="minorHAnsi"/>
                <w:sz w:val="20"/>
              </w:rPr>
            </w:pPr>
          </w:p>
        </w:tc>
        <w:tc>
          <w:tcPr>
            <w:tcW w:w="13367" w:type="dxa"/>
            <w:gridSpan w:val="4"/>
            <w:shd w:val="clear" w:color="auto" w:fill="E9F1EF" w:themeFill="accent6" w:themeFillTint="33"/>
          </w:tcPr>
          <w:p w14:paraId="3B9D1511" w14:textId="77777777" w:rsidR="002048AA" w:rsidRPr="00223DB2" w:rsidRDefault="002048AA" w:rsidP="002048AA">
            <w:pPr>
              <w:pStyle w:val="Heading9"/>
              <w:spacing w:before="120" w:after="120"/>
              <w:jc w:val="left"/>
              <w:outlineLvl w:val="8"/>
              <w:rPr>
                <w:rFonts w:asciiTheme="minorHAnsi" w:hAnsiTheme="minorHAnsi"/>
                <w:bCs/>
                <w:iCs/>
              </w:rPr>
            </w:pPr>
            <w:r w:rsidRPr="00223DB2">
              <w:rPr>
                <w:rFonts w:asciiTheme="minorHAnsi" w:hAnsiTheme="minorHAnsi"/>
                <w:bCs/>
                <w:iCs/>
              </w:rPr>
              <w:t>On the basis of good quality assessment information* (see above) reported to students and their parents on progress and achievement of individual students</w:t>
            </w:r>
          </w:p>
        </w:tc>
      </w:tr>
      <w:tr w:rsidR="002048AA" w:rsidRPr="00BE67D9" w14:paraId="2FCB053B" w14:textId="77777777" w:rsidTr="001C7B10">
        <w:tc>
          <w:tcPr>
            <w:tcW w:w="561" w:type="dxa"/>
            <w:vMerge/>
            <w:shd w:val="clear" w:color="auto" w:fill="E9F1EF" w:themeFill="accent6" w:themeFillTint="33"/>
          </w:tcPr>
          <w:p w14:paraId="2B9CEABF" w14:textId="77777777" w:rsidR="002048AA" w:rsidRPr="00BE67D9" w:rsidRDefault="002048AA" w:rsidP="002048AA">
            <w:pPr>
              <w:pStyle w:val="Text"/>
              <w:spacing w:before="120" w:after="120"/>
              <w:rPr>
                <w:rFonts w:asciiTheme="minorHAnsi" w:hAnsiTheme="minorHAnsi"/>
                <w:sz w:val="20"/>
              </w:rPr>
            </w:pPr>
          </w:p>
        </w:tc>
        <w:tc>
          <w:tcPr>
            <w:tcW w:w="11545" w:type="dxa"/>
          </w:tcPr>
          <w:p w14:paraId="3DE66965" w14:textId="77777777" w:rsidR="002048AA" w:rsidRPr="00BE67D9" w:rsidRDefault="002048AA" w:rsidP="002048AA">
            <w:pPr>
              <w:pStyle w:val="Text"/>
              <w:numPr>
                <w:ilvl w:val="0"/>
                <w:numId w:val="1"/>
              </w:numPr>
              <w:spacing w:before="120" w:after="120"/>
              <w:jc w:val="left"/>
              <w:rPr>
                <w:rFonts w:asciiTheme="minorHAnsi" w:hAnsiTheme="minorHAnsi"/>
                <w:sz w:val="20"/>
              </w:rPr>
            </w:pPr>
            <w:r w:rsidRPr="00BE67D9">
              <w:rPr>
                <w:rFonts w:asciiTheme="minorHAnsi" w:hAnsiTheme="minorHAnsi"/>
                <w:sz w:val="20"/>
              </w:rPr>
              <w:t>in plain language, in writing, and at least twice a year; and</w:t>
            </w:r>
          </w:p>
        </w:tc>
        <w:tc>
          <w:tcPr>
            <w:tcW w:w="487" w:type="dxa"/>
          </w:tcPr>
          <w:p w14:paraId="4B661085"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2594AD70"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53CE6379"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35D7242A" w14:textId="77777777" w:rsidTr="001C7B10">
        <w:tc>
          <w:tcPr>
            <w:tcW w:w="561" w:type="dxa"/>
            <w:vMerge/>
            <w:shd w:val="clear" w:color="auto" w:fill="E9F1EF" w:themeFill="accent6" w:themeFillTint="33"/>
          </w:tcPr>
          <w:p w14:paraId="1A946DF8" w14:textId="77777777" w:rsidR="002048AA" w:rsidRPr="00BE67D9" w:rsidRDefault="002048AA" w:rsidP="002048AA">
            <w:pPr>
              <w:pStyle w:val="Text"/>
              <w:spacing w:before="120" w:after="120"/>
              <w:rPr>
                <w:rFonts w:asciiTheme="minorHAnsi" w:hAnsiTheme="minorHAnsi"/>
                <w:sz w:val="20"/>
              </w:rPr>
            </w:pPr>
          </w:p>
        </w:tc>
        <w:tc>
          <w:tcPr>
            <w:tcW w:w="11545" w:type="dxa"/>
          </w:tcPr>
          <w:p w14:paraId="4B4B8C26" w14:textId="77777777" w:rsidR="002048AA" w:rsidRPr="00BE67D9" w:rsidRDefault="002048AA" w:rsidP="002048AA">
            <w:pPr>
              <w:pStyle w:val="Text"/>
              <w:numPr>
                <w:ilvl w:val="0"/>
                <w:numId w:val="1"/>
              </w:numPr>
              <w:spacing w:before="120" w:after="120"/>
              <w:jc w:val="left"/>
              <w:rPr>
                <w:rFonts w:asciiTheme="minorHAnsi" w:hAnsiTheme="minorHAnsi"/>
                <w:sz w:val="20"/>
              </w:rPr>
            </w:pPr>
            <w:r w:rsidRPr="00BE67D9">
              <w:rPr>
                <w:rFonts w:asciiTheme="minorHAnsi" w:hAnsiTheme="minorHAnsi"/>
                <w:bCs/>
                <w:iCs/>
                <w:sz w:val="20"/>
              </w:rPr>
              <w:t xml:space="preserve">across The National Curriculum, as expressed in The New Zealand Curriculum 2007 , or Te </w:t>
            </w:r>
            <w:proofErr w:type="spellStart"/>
            <w:r w:rsidRPr="00BE67D9">
              <w:rPr>
                <w:rFonts w:asciiTheme="minorHAnsi" w:hAnsiTheme="minorHAnsi"/>
                <w:bCs/>
                <w:iCs/>
                <w:sz w:val="20"/>
              </w:rPr>
              <w:t>Marautanga</w:t>
            </w:r>
            <w:proofErr w:type="spellEnd"/>
            <w:r w:rsidRPr="00BE67D9">
              <w:rPr>
                <w:rFonts w:asciiTheme="minorHAnsi" w:hAnsiTheme="minorHAnsi"/>
                <w:bCs/>
                <w:iCs/>
                <w:sz w:val="20"/>
              </w:rPr>
              <w:t xml:space="preserve"> o Aotearoa, including in mathematics and literacy, and/or </w:t>
            </w:r>
            <w:proofErr w:type="spellStart"/>
            <w:r w:rsidRPr="00BE67D9">
              <w:rPr>
                <w:rFonts w:asciiTheme="minorHAnsi" w:hAnsiTheme="minorHAnsi"/>
                <w:bCs/>
                <w:iCs/>
                <w:sz w:val="20"/>
              </w:rPr>
              <w:t>te</w:t>
            </w:r>
            <w:proofErr w:type="spellEnd"/>
            <w:r w:rsidRPr="00BE67D9">
              <w:rPr>
                <w:rFonts w:asciiTheme="minorHAnsi" w:hAnsiTheme="minorHAnsi"/>
                <w:bCs/>
                <w:iCs/>
                <w:sz w:val="20"/>
              </w:rPr>
              <w:t xml:space="preserve"> </w:t>
            </w:r>
            <w:proofErr w:type="spellStart"/>
            <w:r w:rsidRPr="00BE67D9">
              <w:rPr>
                <w:rFonts w:asciiTheme="minorHAnsi" w:hAnsiTheme="minorHAnsi"/>
                <w:bCs/>
                <w:iCs/>
                <w:sz w:val="20"/>
              </w:rPr>
              <w:t>reo</w:t>
            </w:r>
            <w:proofErr w:type="spellEnd"/>
            <w:r w:rsidRPr="00BE67D9">
              <w:rPr>
                <w:rFonts w:asciiTheme="minorHAnsi" w:hAnsiTheme="minorHAnsi"/>
                <w:bCs/>
                <w:iCs/>
                <w:sz w:val="20"/>
              </w:rPr>
              <w:t xml:space="preserve"> </w:t>
            </w:r>
            <w:proofErr w:type="spellStart"/>
            <w:r w:rsidRPr="00BE67D9">
              <w:rPr>
                <w:rFonts w:asciiTheme="minorHAnsi" w:hAnsiTheme="minorHAnsi"/>
                <w:bCs/>
                <w:iCs/>
                <w:sz w:val="20"/>
              </w:rPr>
              <w:t>matatini</w:t>
            </w:r>
            <w:proofErr w:type="spellEnd"/>
            <w:r w:rsidRPr="00BE67D9">
              <w:rPr>
                <w:rFonts w:asciiTheme="minorHAnsi" w:hAnsiTheme="minorHAnsi"/>
                <w:bCs/>
                <w:iCs/>
                <w:sz w:val="20"/>
              </w:rPr>
              <w:t xml:space="preserve"> and </w:t>
            </w:r>
            <w:proofErr w:type="spellStart"/>
            <w:r w:rsidRPr="00BE67D9">
              <w:rPr>
                <w:rFonts w:asciiTheme="minorHAnsi" w:hAnsiTheme="minorHAnsi"/>
                <w:bCs/>
                <w:iCs/>
                <w:sz w:val="20"/>
              </w:rPr>
              <w:t>pāngarau</w:t>
            </w:r>
            <w:proofErr w:type="spellEnd"/>
            <w:r w:rsidRPr="00BE67D9">
              <w:rPr>
                <w:rFonts w:asciiTheme="minorHAnsi" w:hAnsiTheme="minorHAnsi"/>
                <w:bCs/>
                <w:iCs/>
                <w:sz w:val="20"/>
              </w:rPr>
              <w:t>? [NAG 2(c)]</w:t>
            </w:r>
          </w:p>
        </w:tc>
        <w:tc>
          <w:tcPr>
            <w:tcW w:w="487" w:type="dxa"/>
          </w:tcPr>
          <w:p w14:paraId="2C4C6B77"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0AC39005"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0B78D6DA"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6D5A7F3C" w14:textId="77777777" w:rsidTr="00223DB2">
        <w:tc>
          <w:tcPr>
            <w:tcW w:w="561" w:type="dxa"/>
            <w:vMerge/>
            <w:shd w:val="clear" w:color="auto" w:fill="E9F1EF" w:themeFill="accent6" w:themeFillTint="33"/>
          </w:tcPr>
          <w:p w14:paraId="1993373A" w14:textId="77777777" w:rsidR="002048AA" w:rsidRPr="00BE67D9" w:rsidRDefault="002048AA" w:rsidP="002048AA">
            <w:pPr>
              <w:pStyle w:val="Text"/>
              <w:spacing w:before="120" w:after="120"/>
              <w:rPr>
                <w:rFonts w:asciiTheme="minorHAnsi" w:hAnsiTheme="minorHAnsi"/>
                <w:sz w:val="20"/>
              </w:rPr>
            </w:pPr>
          </w:p>
        </w:tc>
        <w:tc>
          <w:tcPr>
            <w:tcW w:w="13367" w:type="dxa"/>
            <w:gridSpan w:val="4"/>
            <w:shd w:val="clear" w:color="auto" w:fill="E9F1EF" w:themeFill="accent6" w:themeFillTint="33"/>
          </w:tcPr>
          <w:p w14:paraId="3FBA68FD" w14:textId="77777777" w:rsidR="002048AA" w:rsidRPr="00223DB2" w:rsidRDefault="002048AA" w:rsidP="002048AA">
            <w:pPr>
              <w:pStyle w:val="Heading9"/>
              <w:spacing w:before="120" w:after="120"/>
              <w:outlineLvl w:val="8"/>
              <w:rPr>
                <w:rFonts w:asciiTheme="minorHAnsi" w:hAnsiTheme="minorHAnsi"/>
                <w:bCs/>
                <w:i/>
                <w:iCs/>
              </w:rPr>
            </w:pPr>
            <w:r w:rsidRPr="00223DB2">
              <w:rPr>
                <w:rFonts w:asciiTheme="minorHAnsi" w:hAnsiTheme="minorHAnsi"/>
                <w:bCs/>
                <w:iCs/>
              </w:rPr>
              <w:t>On the basis of good quality assessment information* (see above) reported to the school’s community:</w:t>
            </w:r>
          </w:p>
        </w:tc>
      </w:tr>
      <w:tr w:rsidR="002048AA" w:rsidRPr="00BE67D9" w14:paraId="420E2B92" w14:textId="77777777" w:rsidTr="001C7B10">
        <w:tc>
          <w:tcPr>
            <w:tcW w:w="561" w:type="dxa"/>
            <w:vMerge/>
            <w:shd w:val="clear" w:color="auto" w:fill="E9F1EF" w:themeFill="accent6" w:themeFillTint="33"/>
          </w:tcPr>
          <w:p w14:paraId="43D00C05" w14:textId="77777777" w:rsidR="002048AA" w:rsidRPr="00BE67D9" w:rsidRDefault="002048AA" w:rsidP="002048AA">
            <w:pPr>
              <w:pStyle w:val="Text"/>
              <w:spacing w:before="120" w:after="120"/>
              <w:rPr>
                <w:rFonts w:asciiTheme="minorHAnsi" w:hAnsiTheme="minorHAnsi"/>
                <w:sz w:val="20"/>
              </w:rPr>
            </w:pPr>
          </w:p>
        </w:tc>
        <w:tc>
          <w:tcPr>
            <w:tcW w:w="11545" w:type="dxa"/>
          </w:tcPr>
          <w:p w14:paraId="1F69F2F6" w14:textId="77777777" w:rsidR="002048AA" w:rsidRPr="00BE67D9" w:rsidRDefault="002048AA" w:rsidP="002048AA">
            <w:pPr>
              <w:pStyle w:val="Text"/>
              <w:numPr>
                <w:ilvl w:val="0"/>
                <w:numId w:val="2"/>
              </w:numPr>
              <w:spacing w:before="120" w:after="120"/>
              <w:jc w:val="left"/>
              <w:rPr>
                <w:rFonts w:asciiTheme="minorHAnsi" w:hAnsiTheme="minorHAnsi"/>
                <w:bCs/>
                <w:iCs/>
                <w:sz w:val="20"/>
              </w:rPr>
            </w:pPr>
            <w:r w:rsidRPr="00BE67D9">
              <w:rPr>
                <w:rFonts w:asciiTheme="minorHAnsi" w:hAnsiTheme="minorHAnsi"/>
                <w:sz w:val="20"/>
              </w:rPr>
              <w:t>on the progress and achievement of students as a whole, and</w:t>
            </w:r>
          </w:p>
        </w:tc>
        <w:tc>
          <w:tcPr>
            <w:tcW w:w="487" w:type="dxa"/>
          </w:tcPr>
          <w:p w14:paraId="3E9A845C"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48D491B7"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1DE70096"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43CF0086" w14:textId="77777777" w:rsidTr="001C7B10">
        <w:tc>
          <w:tcPr>
            <w:tcW w:w="561" w:type="dxa"/>
            <w:vMerge/>
            <w:shd w:val="clear" w:color="auto" w:fill="E9F1EF" w:themeFill="accent6" w:themeFillTint="33"/>
          </w:tcPr>
          <w:p w14:paraId="34AA58E8" w14:textId="77777777" w:rsidR="002048AA" w:rsidRPr="00BE67D9" w:rsidRDefault="002048AA" w:rsidP="002048AA">
            <w:pPr>
              <w:pStyle w:val="Text"/>
              <w:spacing w:before="120" w:after="120"/>
              <w:rPr>
                <w:rFonts w:asciiTheme="minorHAnsi" w:hAnsiTheme="minorHAnsi"/>
                <w:sz w:val="20"/>
              </w:rPr>
            </w:pPr>
          </w:p>
        </w:tc>
        <w:tc>
          <w:tcPr>
            <w:tcW w:w="11545" w:type="dxa"/>
          </w:tcPr>
          <w:p w14:paraId="06218018" w14:textId="77777777" w:rsidR="002048AA" w:rsidRPr="00BE67D9" w:rsidRDefault="002048AA" w:rsidP="002048AA">
            <w:pPr>
              <w:pStyle w:val="Text"/>
              <w:numPr>
                <w:ilvl w:val="0"/>
                <w:numId w:val="2"/>
              </w:numPr>
              <w:spacing w:before="120" w:after="120"/>
              <w:jc w:val="left"/>
              <w:rPr>
                <w:rFonts w:asciiTheme="minorHAnsi" w:hAnsiTheme="minorHAnsi"/>
                <w:sz w:val="20"/>
              </w:rPr>
            </w:pPr>
            <w:r w:rsidRPr="00BE67D9">
              <w:rPr>
                <w:rFonts w:asciiTheme="minorHAnsi" w:hAnsiTheme="minorHAnsi"/>
                <w:sz w:val="20"/>
              </w:rPr>
              <w:t>on the progress and achievement of groups (identified through NAG 1(c)  (i.e. students who are not progressing and/or achieving, or are at risk of not progressing/achieving or who have special needs including gifted and talented students).</w:t>
            </w:r>
          </w:p>
        </w:tc>
        <w:tc>
          <w:tcPr>
            <w:tcW w:w="487" w:type="dxa"/>
          </w:tcPr>
          <w:p w14:paraId="4E3BDAF4"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694BB25B"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18064698"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0BA562F4" w14:textId="77777777" w:rsidTr="001C7B10">
        <w:tc>
          <w:tcPr>
            <w:tcW w:w="561" w:type="dxa"/>
            <w:vMerge/>
            <w:shd w:val="clear" w:color="auto" w:fill="E9F1EF" w:themeFill="accent6" w:themeFillTint="33"/>
          </w:tcPr>
          <w:p w14:paraId="7753DD35" w14:textId="77777777" w:rsidR="002048AA" w:rsidRPr="00BE67D9" w:rsidRDefault="002048AA" w:rsidP="002048AA">
            <w:pPr>
              <w:pStyle w:val="Text"/>
              <w:spacing w:before="120" w:after="120"/>
              <w:rPr>
                <w:rFonts w:asciiTheme="minorHAnsi" w:hAnsiTheme="minorHAnsi"/>
                <w:sz w:val="20"/>
              </w:rPr>
            </w:pPr>
          </w:p>
        </w:tc>
        <w:tc>
          <w:tcPr>
            <w:tcW w:w="11545" w:type="dxa"/>
          </w:tcPr>
          <w:p w14:paraId="675A33DC" w14:textId="77777777" w:rsidR="002048AA" w:rsidRPr="00BE67D9" w:rsidRDefault="002048AA" w:rsidP="002048AA">
            <w:pPr>
              <w:pStyle w:val="Text"/>
              <w:numPr>
                <w:ilvl w:val="0"/>
                <w:numId w:val="2"/>
              </w:numPr>
              <w:spacing w:before="120" w:after="120"/>
              <w:jc w:val="left"/>
              <w:rPr>
                <w:rFonts w:asciiTheme="minorHAnsi" w:hAnsiTheme="minorHAnsi"/>
                <w:sz w:val="20"/>
              </w:rPr>
            </w:pPr>
            <w:r w:rsidRPr="00BE67D9">
              <w:rPr>
                <w:rFonts w:asciiTheme="minorHAnsi" w:hAnsiTheme="minorHAnsi"/>
                <w:sz w:val="20"/>
              </w:rPr>
              <w:t>including the progress and achievement of Māori students against plans and targets referred to in NAG 1(e)  (</w:t>
            </w:r>
            <w:r w:rsidRPr="00BE67D9">
              <w:rPr>
                <w:rFonts w:asciiTheme="minorHAnsi" w:hAnsiTheme="minorHAnsi"/>
                <w:i/>
                <w:sz w:val="20"/>
              </w:rPr>
              <w:t>i.e. plans and targets for improving the progress and achievement of Māori students</w:t>
            </w:r>
            <w:r w:rsidRPr="00BE67D9">
              <w:rPr>
                <w:rFonts w:asciiTheme="minorHAnsi" w:hAnsiTheme="minorHAnsi"/>
                <w:sz w:val="20"/>
              </w:rPr>
              <w:t>)</w:t>
            </w:r>
            <w:r w:rsidRPr="00BE67D9">
              <w:rPr>
                <w:rFonts w:asciiTheme="minorHAnsi" w:hAnsiTheme="minorHAnsi"/>
                <w:i/>
                <w:sz w:val="20"/>
              </w:rPr>
              <w:t xml:space="preserve"> ] [NAG 2(d)]</w:t>
            </w:r>
          </w:p>
        </w:tc>
        <w:tc>
          <w:tcPr>
            <w:tcW w:w="487" w:type="dxa"/>
          </w:tcPr>
          <w:p w14:paraId="0A8477A3"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16EE4D3B"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4F159FEF"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68CF87D5" w14:textId="77777777" w:rsidTr="00223DB2">
        <w:tc>
          <w:tcPr>
            <w:tcW w:w="561" w:type="dxa"/>
            <w:vMerge/>
            <w:shd w:val="clear" w:color="auto" w:fill="E9F1EF" w:themeFill="accent6" w:themeFillTint="33"/>
          </w:tcPr>
          <w:p w14:paraId="62D1D6EC" w14:textId="77777777" w:rsidR="002048AA" w:rsidRPr="00BE67D9" w:rsidRDefault="002048AA" w:rsidP="002048AA">
            <w:pPr>
              <w:pStyle w:val="Text"/>
              <w:spacing w:before="120" w:after="120"/>
              <w:rPr>
                <w:rFonts w:asciiTheme="minorHAnsi" w:hAnsiTheme="minorHAnsi"/>
                <w:sz w:val="20"/>
              </w:rPr>
            </w:pPr>
          </w:p>
        </w:tc>
        <w:tc>
          <w:tcPr>
            <w:tcW w:w="11545" w:type="dxa"/>
            <w:shd w:val="clear" w:color="auto" w:fill="E9F1EF" w:themeFill="accent6" w:themeFillTint="33"/>
          </w:tcPr>
          <w:p w14:paraId="272F02FD" w14:textId="77777777" w:rsidR="002048AA" w:rsidRPr="00223DB2" w:rsidRDefault="002048AA" w:rsidP="002048AA">
            <w:pPr>
              <w:pStyle w:val="Text"/>
              <w:spacing w:before="120" w:after="120"/>
              <w:jc w:val="left"/>
              <w:rPr>
                <w:rFonts w:asciiTheme="minorHAnsi" w:hAnsiTheme="minorHAnsi"/>
                <w:b/>
                <w:sz w:val="20"/>
              </w:rPr>
            </w:pPr>
            <w:r w:rsidRPr="00223DB2">
              <w:rPr>
                <w:rFonts w:asciiTheme="minorHAnsi" w:hAnsiTheme="minorHAnsi"/>
                <w:b/>
                <w:sz w:val="20"/>
              </w:rPr>
              <w:t>Received regular and useful information about the achievement of Māori students in the school?</w:t>
            </w:r>
          </w:p>
        </w:tc>
        <w:tc>
          <w:tcPr>
            <w:tcW w:w="487" w:type="dxa"/>
          </w:tcPr>
          <w:p w14:paraId="519262ED"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77E9EEB8"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6477F3C4"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4D90D9A9" w14:textId="77777777" w:rsidTr="001C7B10">
        <w:tc>
          <w:tcPr>
            <w:tcW w:w="561" w:type="dxa"/>
            <w:shd w:val="clear" w:color="auto" w:fill="E9F1EF" w:themeFill="accent6" w:themeFillTint="33"/>
          </w:tcPr>
          <w:p w14:paraId="7C9AEA37"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11</w:t>
            </w:r>
          </w:p>
        </w:tc>
        <w:tc>
          <w:tcPr>
            <w:tcW w:w="11545" w:type="dxa"/>
          </w:tcPr>
          <w:p w14:paraId="5E183923" w14:textId="77777777" w:rsidR="002048AA" w:rsidRPr="00BE67D9" w:rsidRDefault="002048AA" w:rsidP="002048AA">
            <w:pPr>
              <w:pStyle w:val="Text"/>
              <w:spacing w:before="120" w:after="120"/>
              <w:jc w:val="left"/>
              <w:rPr>
                <w:rFonts w:asciiTheme="minorHAnsi" w:hAnsiTheme="minorHAnsi"/>
                <w:sz w:val="20"/>
              </w:rPr>
            </w:pPr>
            <w:r w:rsidRPr="00BE67D9">
              <w:rPr>
                <w:rFonts w:asciiTheme="minorHAnsi" w:hAnsiTheme="minorHAnsi"/>
                <w:sz w:val="20"/>
              </w:rPr>
              <w:t>Completed an annual update of the school charter, provided the Secretary for Education with a copy of the updated school charter before 1st March each year. [NAG 7]</w:t>
            </w:r>
          </w:p>
        </w:tc>
        <w:tc>
          <w:tcPr>
            <w:tcW w:w="487" w:type="dxa"/>
          </w:tcPr>
          <w:p w14:paraId="6254E8FA"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6E7AA2EC"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71C92B59"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30E65C26" w14:textId="77777777" w:rsidTr="001C7B10">
        <w:tc>
          <w:tcPr>
            <w:tcW w:w="561" w:type="dxa"/>
            <w:shd w:val="clear" w:color="auto" w:fill="E9F1EF" w:themeFill="accent6" w:themeFillTint="33"/>
          </w:tcPr>
          <w:p w14:paraId="48FB0AA0"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lastRenderedPageBreak/>
              <w:t>12</w:t>
            </w:r>
          </w:p>
        </w:tc>
        <w:tc>
          <w:tcPr>
            <w:tcW w:w="11545" w:type="dxa"/>
          </w:tcPr>
          <w:p w14:paraId="61D37AFC" w14:textId="77777777" w:rsidR="002048AA" w:rsidRPr="00BE67D9" w:rsidRDefault="002048AA" w:rsidP="002048AA">
            <w:pPr>
              <w:pStyle w:val="Text"/>
              <w:spacing w:before="120" w:after="120"/>
              <w:jc w:val="left"/>
              <w:rPr>
                <w:rFonts w:asciiTheme="minorHAnsi" w:hAnsiTheme="minorHAnsi"/>
                <w:sz w:val="20"/>
              </w:rPr>
            </w:pPr>
            <w:r w:rsidRPr="00BE67D9">
              <w:rPr>
                <w:rFonts w:asciiTheme="minorHAnsi" w:hAnsiTheme="minorHAnsi"/>
                <w:sz w:val="20"/>
              </w:rPr>
              <w:t>Provided to the Secretary for Education before 1st March each year, a statement providing an analysis of any variance between the school’s performance and the relevant aims, objectives, directions, priorities, or targets set out in the school charter when providing the updated charter under NAG 7. [NAG 8]</w:t>
            </w:r>
          </w:p>
        </w:tc>
        <w:tc>
          <w:tcPr>
            <w:tcW w:w="487" w:type="dxa"/>
          </w:tcPr>
          <w:p w14:paraId="0921EDBE"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75AA3D7B"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1F057F03"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26377A3B" w14:textId="77777777" w:rsidTr="001C7B10">
        <w:tc>
          <w:tcPr>
            <w:tcW w:w="561" w:type="dxa"/>
            <w:shd w:val="clear" w:color="auto" w:fill="E9F1EF" w:themeFill="accent6" w:themeFillTint="33"/>
          </w:tcPr>
          <w:p w14:paraId="1069F147"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13</w:t>
            </w:r>
          </w:p>
        </w:tc>
        <w:tc>
          <w:tcPr>
            <w:tcW w:w="11545" w:type="dxa"/>
          </w:tcPr>
          <w:p w14:paraId="4B59F19B"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Does the school’s charter include aims/directions/objectives as set out section 61 of the Education Act 1989;</w:t>
            </w:r>
            <w:r w:rsidRPr="00BE67D9">
              <w:rPr>
                <w:rFonts w:asciiTheme="minorHAnsi" w:hAnsiTheme="minorHAnsi"/>
                <w:i/>
                <w:iCs/>
                <w:sz w:val="20"/>
              </w:rPr>
              <w:t xml:space="preserve"> Schedule 1, clause 7 E&amp;T Act 2020 Saving Provision</w:t>
            </w:r>
            <w:r w:rsidRPr="00BE67D9">
              <w:rPr>
                <w:rFonts w:asciiTheme="minorHAnsi" w:hAnsiTheme="minorHAnsi"/>
                <w:sz w:val="20"/>
              </w:rPr>
              <w:t xml:space="preserve">?  </w:t>
            </w:r>
          </w:p>
          <w:p w14:paraId="5496A5B8" w14:textId="77777777" w:rsidR="002048AA" w:rsidRPr="00BE67D9" w:rsidRDefault="00BA13CF" w:rsidP="002048AA">
            <w:pPr>
              <w:rPr>
                <w:rFonts w:cstheme="minorHAnsi"/>
                <w:sz w:val="20"/>
                <w:szCs w:val="20"/>
              </w:rPr>
            </w:pPr>
            <w:hyperlink r:id="rId26" w:history="1">
              <w:r w:rsidR="002048AA" w:rsidRPr="00BE67D9">
                <w:rPr>
                  <w:rFonts w:cstheme="minorHAnsi"/>
                  <w:color w:val="0000FF"/>
                  <w:sz w:val="20"/>
                  <w:szCs w:val="20"/>
                  <w:lang w:eastAsia="en-NZ"/>
                </w:rPr>
                <w:t>7</w:t>
              </w:r>
            </w:hyperlink>
            <w:r w:rsidR="002048AA" w:rsidRPr="00BE67D9">
              <w:rPr>
                <w:rFonts w:cstheme="minorHAnsi"/>
                <w:color w:val="0000FF"/>
                <w:sz w:val="20"/>
                <w:szCs w:val="20"/>
                <w:lang w:eastAsia="en-NZ"/>
              </w:rPr>
              <w:t xml:space="preserve"> </w:t>
            </w:r>
            <w:hyperlink r:id="rId27" w:history="1">
              <w:r w:rsidR="002048AA" w:rsidRPr="00BE67D9">
                <w:rPr>
                  <w:rFonts w:cstheme="minorHAnsi"/>
                  <w:color w:val="0000FF"/>
                  <w:sz w:val="20"/>
                  <w:szCs w:val="20"/>
                  <w:lang w:eastAsia="en-NZ"/>
                </w:rPr>
                <w:t>Saving provisions</w:t>
              </w:r>
            </w:hyperlink>
          </w:p>
        </w:tc>
        <w:tc>
          <w:tcPr>
            <w:tcW w:w="487" w:type="dxa"/>
          </w:tcPr>
          <w:p w14:paraId="32605897"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35335D0B"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0E852DB7"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4E5B3032" w14:textId="77777777" w:rsidTr="001C7B10">
        <w:tc>
          <w:tcPr>
            <w:tcW w:w="561" w:type="dxa"/>
            <w:shd w:val="clear" w:color="auto" w:fill="E9F1EF" w:themeFill="accent6" w:themeFillTint="33"/>
          </w:tcPr>
          <w:p w14:paraId="3958FE7A"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14</w:t>
            </w:r>
          </w:p>
        </w:tc>
        <w:tc>
          <w:tcPr>
            <w:tcW w:w="11545" w:type="dxa"/>
          </w:tcPr>
          <w:p w14:paraId="26276E61"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Did the board’s annual report include a statement which provides an analysis of any variance between the school’s performance and the achievement of the school’s objectives set out in its strategic plan and the relevant aims, objectives, directions, priorities or targets set out in the school charter [section 87(2)(e) Ed Act 1989 and</w:t>
            </w:r>
            <w:r w:rsidRPr="00BE67D9">
              <w:rPr>
                <w:rFonts w:asciiTheme="minorHAnsi" w:hAnsiTheme="minorHAnsi"/>
                <w:i/>
                <w:iCs/>
                <w:sz w:val="20"/>
              </w:rPr>
              <w:t xml:space="preserve"> Schedule 1, clause 7 E&amp;T Act 2020 Saving Provision</w:t>
            </w:r>
            <w:r w:rsidRPr="00BE67D9">
              <w:rPr>
                <w:rFonts w:asciiTheme="minorHAnsi" w:hAnsiTheme="minorHAnsi"/>
                <w:sz w:val="20"/>
              </w:rPr>
              <w:t xml:space="preserve"> ?  </w:t>
            </w:r>
          </w:p>
          <w:p w14:paraId="51C253D5" w14:textId="77777777" w:rsidR="002048AA" w:rsidRPr="00BE67D9" w:rsidRDefault="00BA13CF" w:rsidP="002048AA">
            <w:pPr>
              <w:rPr>
                <w:rFonts w:cstheme="minorHAnsi"/>
                <w:sz w:val="20"/>
                <w:szCs w:val="20"/>
              </w:rPr>
            </w:pPr>
            <w:hyperlink r:id="rId28" w:history="1">
              <w:r w:rsidR="002048AA" w:rsidRPr="00BE67D9">
                <w:rPr>
                  <w:rFonts w:cstheme="minorHAnsi"/>
                  <w:color w:val="0000FF"/>
                  <w:sz w:val="20"/>
                  <w:szCs w:val="20"/>
                  <w:lang w:eastAsia="en-NZ"/>
                </w:rPr>
                <w:t>7</w:t>
              </w:r>
            </w:hyperlink>
            <w:r w:rsidR="002048AA" w:rsidRPr="00BE67D9">
              <w:rPr>
                <w:rFonts w:cstheme="minorHAnsi"/>
                <w:color w:val="0000FF"/>
                <w:sz w:val="20"/>
                <w:szCs w:val="20"/>
                <w:lang w:eastAsia="en-NZ"/>
              </w:rPr>
              <w:t xml:space="preserve"> </w:t>
            </w:r>
            <w:hyperlink r:id="rId29" w:history="1">
              <w:r w:rsidR="002048AA" w:rsidRPr="00BE67D9">
                <w:rPr>
                  <w:rFonts w:cstheme="minorHAnsi"/>
                  <w:color w:val="0000FF"/>
                  <w:sz w:val="20"/>
                  <w:szCs w:val="20"/>
                  <w:lang w:eastAsia="en-NZ"/>
                </w:rPr>
                <w:t>Saving provisions</w:t>
              </w:r>
            </w:hyperlink>
          </w:p>
        </w:tc>
        <w:tc>
          <w:tcPr>
            <w:tcW w:w="487" w:type="dxa"/>
          </w:tcPr>
          <w:p w14:paraId="2716EEFE"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35DB4D3B"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392EAACC" w14:textId="77777777" w:rsidR="002048AA" w:rsidRPr="00BE67D9" w:rsidRDefault="002048AA" w:rsidP="002048AA">
            <w:pPr>
              <w:pStyle w:val="Heading9"/>
              <w:spacing w:before="120" w:after="120"/>
              <w:outlineLvl w:val="8"/>
              <w:rPr>
                <w:rFonts w:asciiTheme="minorHAnsi" w:hAnsiTheme="minorHAnsi"/>
                <w:b w:val="0"/>
                <w:bCs/>
                <w:i/>
                <w:iCs/>
              </w:rPr>
            </w:pPr>
          </w:p>
        </w:tc>
      </w:tr>
      <w:tr w:rsidR="002048AA" w:rsidRPr="00BE67D9" w14:paraId="6585A02E" w14:textId="77777777" w:rsidTr="001C7B10">
        <w:tc>
          <w:tcPr>
            <w:tcW w:w="561" w:type="dxa"/>
            <w:shd w:val="clear" w:color="auto" w:fill="E9F1EF" w:themeFill="accent6" w:themeFillTint="33"/>
          </w:tcPr>
          <w:p w14:paraId="1B54D112" w14:textId="77777777" w:rsidR="002048AA" w:rsidRPr="00BE67D9" w:rsidRDefault="002048AA" w:rsidP="002048AA">
            <w:pPr>
              <w:pStyle w:val="Text"/>
              <w:spacing w:before="120" w:after="120"/>
              <w:rPr>
                <w:rFonts w:asciiTheme="minorHAnsi" w:hAnsiTheme="minorHAnsi"/>
                <w:sz w:val="20"/>
              </w:rPr>
            </w:pPr>
            <w:r w:rsidRPr="00BE67D9">
              <w:rPr>
                <w:rFonts w:asciiTheme="minorHAnsi" w:hAnsiTheme="minorHAnsi"/>
                <w:sz w:val="20"/>
              </w:rPr>
              <w:t>7</w:t>
            </w:r>
          </w:p>
        </w:tc>
        <w:tc>
          <w:tcPr>
            <w:tcW w:w="11545" w:type="dxa"/>
          </w:tcPr>
          <w:p w14:paraId="1FE57064" w14:textId="77777777" w:rsidR="002048AA" w:rsidRPr="00BE67D9" w:rsidRDefault="002048AA" w:rsidP="002048AA">
            <w:pPr>
              <w:pStyle w:val="Text"/>
              <w:spacing w:before="120" w:after="120"/>
              <w:jc w:val="left"/>
              <w:rPr>
                <w:rFonts w:asciiTheme="minorHAnsi" w:hAnsiTheme="minorHAnsi"/>
                <w:sz w:val="20"/>
              </w:rPr>
            </w:pPr>
            <w:r w:rsidRPr="00BE67D9">
              <w:rPr>
                <w:rFonts w:asciiTheme="minorHAnsi" w:hAnsiTheme="minorHAnsi"/>
                <w:sz w:val="20"/>
              </w:rPr>
              <w:t xml:space="preserve">Has the board met all the requirements for planning and reporting? </w:t>
            </w:r>
            <w:r w:rsidRPr="00BE67D9">
              <w:rPr>
                <w:rFonts w:asciiTheme="minorHAnsi" w:hAnsiTheme="minorHAnsi"/>
                <w:i/>
                <w:iCs/>
                <w:sz w:val="20"/>
              </w:rPr>
              <w:t>[School Charter; s 61 Ed Act 1989 – Schedule 1, clause 7 E&amp;T Act 2020 Saving Provision]</w:t>
            </w:r>
            <w:r w:rsidRPr="00BE67D9">
              <w:rPr>
                <w:rFonts w:asciiTheme="minorHAnsi" w:hAnsiTheme="minorHAnsi"/>
                <w:sz w:val="20"/>
              </w:rPr>
              <w:t>.</w:t>
            </w:r>
          </w:p>
          <w:p w14:paraId="40155F6E" w14:textId="77777777" w:rsidR="002048AA" w:rsidRPr="00BE67D9" w:rsidRDefault="00BA13CF" w:rsidP="002048AA">
            <w:pPr>
              <w:rPr>
                <w:rFonts w:cstheme="minorHAnsi"/>
                <w:sz w:val="20"/>
                <w:szCs w:val="20"/>
              </w:rPr>
            </w:pPr>
            <w:hyperlink r:id="rId30" w:history="1">
              <w:r w:rsidR="002048AA" w:rsidRPr="00BE67D9">
                <w:rPr>
                  <w:rFonts w:cstheme="minorHAnsi"/>
                  <w:color w:val="0000FF"/>
                  <w:sz w:val="20"/>
                  <w:szCs w:val="20"/>
                  <w:lang w:eastAsia="en-NZ"/>
                </w:rPr>
                <w:t>7</w:t>
              </w:r>
            </w:hyperlink>
            <w:r w:rsidR="002048AA" w:rsidRPr="00BE67D9">
              <w:rPr>
                <w:rFonts w:cstheme="minorHAnsi"/>
                <w:color w:val="0000FF"/>
                <w:sz w:val="20"/>
                <w:szCs w:val="20"/>
                <w:lang w:eastAsia="en-NZ"/>
              </w:rPr>
              <w:t xml:space="preserve"> </w:t>
            </w:r>
            <w:hyperlink r:id="rId31" w:history="1">
              <w:r w:rsidR="002048AA" w:rsidRPr="00BE67D9">
                <w:rPr>
                  <w:rFonts w:cstheme="minorHAnsi"/>
                  <w:color w:val="0000FF"/>
                  <w:sz w:val="20"/>
                  <w:szCs w:val="20"/>
                  <w:lang w:eastAsia="en-NZ"/>
                </w:rPr>
                <w:t>Saving provisions</w:t>
              </w:r>
            </w:hyperlink>
          </w:p>
          <w:p w14:paraId="0EFAD428" w14:textId="77777777" w:rsidR="002048AA" w:rsidRPr="00BE67D9" w:rsidRDefault="002048AA" w:rsidP="002048AA">
            <w:pPr>
              <w:pStyle w:val="Text"/>
              <w:spacing w:before="120" w:after="120"/>
              <w:jc w:val="left"/>
              <w:rPr>
                <w:rFonts w:asciiTheme="minorHAnsi" w:hAnsiTheme="minorHAnsi"/>
                <w:sz w:val="20"/>
              </w:rPr>
            </w:pPr>
          </w:p>
        </w:tc>
        <w:tc>
          <w:tcPr>
            <w:tcW w:w="487" w:type="dxa"/>
          </w:tcPr>
          <w:p w14:paraId="47A9CA2A" w14:textId="77777777" w:rsidR="002048AA" w:rsidRPr="00BE67D9" w:rsidRDefault="002048AA" w:rsidP="002048AA">
            <w:pPr>
              <w:pStyle w:val="Heading9"/>
              <w:spacing w:before="120" w:after="120"/>
              <w:outlineLvl w:val="8"/>
              <w:rPr>
                <w:rFonts w:asciiTheme="minorHAnsi" w:hAnsiTheme="minorHAnsi"/>
                <w:b w:val="0"/>
                <w:bCs/>
                <w:i/>
                <w:iCs/>
              </w:rPr>
            </w:pPr>
          </w:p>
        </w:tc>
        <w:tc>
          <w:tcPr>
            <w:tcW w:w="543" w:type="dxa"/>
          </w:tcPr>
          <w:p w14:paraId="57BD799C" w14:textId="77777777" w:rsidR="002048AA" w:rsidRPr="00BE67D9" w:rsidRDefault="002048AA" w:rsidP="002048AA">
            <w:pPr>
              <w:pStyle w:val="Heading9"/>
              <w:spacing w:before="120" w:after="120"/>
              <w:outlineLvl w:val="8"/>
              <w:rPr>
                <w:rFonts w:asciiTheme="minorHAnsi" w:hAnsiTheme="minorHAnsi"/>
                <w:b w:val="0"/>
                <w:bCs/>
                <w:i/>
                <w:iCs/>
              </w:rPr>
            </w:pPr>
          </w:p>
        </w:tc>
        <w:tc>
          <w:tcPr>
            <w:tcW w:w="792" w:type="dxa"/>
          </w:tcPr>
          <w:p w14:paraId="1AEF3309" w14:textId="77777777" w:rsidR="002048AA" w:rsidRPr="00BE67D9" w:rsidRDefault="002048AA" w:rsidP="002048AA">
            <w:pPr>
              <w:pStyle w:val="Heading9"/>
              <w:spacing w:before="120" w:after="120"/>
              <w:outlineLvl w:val="8"/>
              <w:rPr>
                <w:rFonts w:asciiTheme="minorHAnsi" w:hAnsiTheme="minorHAnsi"/>
                <w:b w:val="0"/>
                <w:bCs/>
                <w:i/>
                <w:iCs/>
              </w:rPr>
            </w:pPr>
          </w:p>
        </w:tc>
      </w:tr>
    </w:tbl>
    <w:p w14:paraId="0DE3A226" w14:textId="77777777" w:rsidR="00B02DA9" w:rsidRPr="00B02DA9" w:rsidRDefault="00B02DA9" w:rsidP="00B02DA9">
      <w:pPr>
        <w:rPr>
          <w:lang w:val="en-US"/>
        </w:rPr>
      </w:pPr>
    </w:p>
    <w:p w14:paraId="179E2FDE" w14:textId="77777777" w:rsidR="006C1DD7" w:rsidRDefault="006C1DD7">
      <w:pPr>
        <w:rPr>
          <w:rFonts w:asciiTheme="majorHAnsi" w:eastAsiaTheme="majorEastAsia" w:hAnsiTheme="majorHAnsi" w:cstheme="majorBidi"/>
          <w:color w:val="39A199" w:themeColor="accent1" w:themeShade="BF"/>
          <w:sz w:val="32"/>
          <w:szCs w:val="32"/>
          <w:lang w:val="en-US"/>
        </w:rPr>
      </w:pPr>
      <w:r>
        <w:rPr>
          <w:lang w:val="en-US"/>
        </w:rPr>
        <w:br w:type="page"/>
      </w:r>
    </w:p>
    <w:p w14:paraId="70A347A7" w14:textId="5D1C521E" w:rsidR="00401100" w:rsidRDefault="002D1768" w:rsidP="00653728">
      <w:pPr>
        <w:pStyle w:val="Heading1"/>
      </w:pPr>
      <w:r>
        <w:rPr>
          <w:color w:val="92D050"/>
        </w:rPr>
        <w:lastRenderedPageBreak/>
        <w:t xml:space="preserve"> </w:t>
      </w:r>
      <w:bookmarkStart w:id="7" w:name="_Toc62466950"/>
      <w:r w:rsidR="00401100">
        <w:rPr>
          <w:lang w:val="en-US"/>
        </w:rPr>
        <w:t>Role of the Principal 20</w:t>
      </w:r>
      <w:bookmarkEnd w:id="6"/>
      <w:r w:rsidR="00D77048">
        <w:rPr>
          <w:lang w:val="en-US"/>
        </w:rPr>
        <w:t xml:space="preserve"> </w:t>
      </w:r>
      <w:r w:rsidR="00D77048">
        <w:t>(over time review)</w:t>
      </w:r>
      <w:bookmarkEnd w:id="7"/>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11545"/>
        <w:gridCol w:w="487"/>
        <w:gridCol w:w="543"/>
        <w:gridCol w:w="792"/>
      </w:tblGrid>
      <w:tr w:rsidR="00401100" w:rsidRPr="00BE67D9" w14:paraId="0D99E8A2" w14:textId="77777777" w:rsidTr="001C7B10">
        <w:trPr>
          <w:tblHeader/>
        </w:trPr>
        <w:tc>
          <w:tcPr>
            <w:tcW w:w="12106" w:type="dxa"/>
            <w:gridSpan w:val="2"/>
            <w:shd w:val="clear" w:color="auto" w:fill="D3E4E0" w:themeFill="accent6" w:themeFillTint="66"/>
          </w:tcPr>
          <w:p w14:paraId="3E008415" w14:textId="3D875856" w:rsidR="00401100" w:rsidRPr="00BE67D9" w:rsidRDefault="00401100" w:rsidP="000D49C3">
            <w:pPr>
              <w:spacing w:before="120" w:after="120"/>
              <w:rPr>
                <w:b/>
                <w:sz w:val="20"/>
                <w:szCs w:val="20"/>
              </w:rPr>
            </w:pPr>
            <w:r w:rsidRPr="00BE67D9">
              <w:rPr>
                <w:b/>
                <w:sz w:val="20"/>
                <w:szCs w:val="20"/>
              </w:rPr>
              <w:t>Please tick all questions including bullet points or write N/A if not applicable.</w:t>
            </w:r>
          </w:p>
        </w:tc>
        <w:tc>
          <w:tcPr>
            <w:tcW w:w="487" w:type="dxa"/>
            <w:shd w:val="clear" w:color="auto" w:fill="D3E4E0" w:themeFill="accent6" w:themeFillTint="66"/>
          </w:tcPr>
          <w:p w14:paraId="34D7E023" w14:textId="77777777" w:rsidR="00401100" w:rsidRPr="00BE67D9" w:rsidRDefault="00401100"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Yes</w:t>
            </w:r>
          </w:p>
        </w:tc>
        <w:tc>
          <w:tcPr>
            <w:tcW w:w="543" w:type="dxa"/>
            <w:shd w:val="clear" w:color="auto" w:fill="D3E4E0" w:themeFill="accent6" w:themeFillTint="66"/>
          </w:tcPr>
          <w:p w14:paraId="58BE75A1" w14:textId="77777777" w:rsidR="00401100" w:rsidRPr="00BE67D9" w:rsidRDefault="00401100"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No</w:t>
            </w:r>
          </w:p>
        </w:tc>
        <w:tc>
          <w:tcPr>
            <w:tcW w:w="792" w:type="dxa"/>
            <w:shd w:val="clear" w:color="auto" w:fill="D3E4E0" w:themeFill="accent6" w:themeFillTint="66"/>
          </w:tcPr>
          <w:p w14:paraId="1DB3964E" w14:textId="77777777" w:rsidR="00401100" w:rsidRPr="00BE67D9" w:rsidRDefault="00401100"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Unsure</w:t>
            </w:r>
          </w:p>
        </w:tc>
      </w:tr>
      <w:tr w:rsidR="00B02DA9" w:rsidRPr="00BE67D9" w14:paraId="2CAEF7D7" w14:textId="77777777" w:rsidTr="00223DB2">
        <w:tc>
          <w:tcPr>
            <w:tcW w:w="561" w:type="dxa"/>
            <w:vMerge w:val="restart"/>
            <w:shd w:val="clear" w:color="auto" w:fill="E9F1EF" w:themeFill="accent6" w:themeFillTint="33"/>
          </w:tcPr>
          <w:p w14:paraId="647E4E77" w14:textId="5559952F" w:rsidR="00B02DA9" w:rsidRPr="00BE67D9" w:rsidRDefault="00B02DA9" w:rsidP="000D49C3">
            <w:pPr>
              <w:pStyle w:val="Text"/>
              <w:spacing w:before="120" w:after="120"/>
              <w:rPr>
                <w:rFonts w:asciiTheme="minorHAnsi" w:hAnsiTheme="minorHAnsi"/>
                <w:sz w:val="20"/>
              </w:rPr>
            </w:pPr>
            <w:r w:rsidRPr="00BE67D9">
              <w:rPr>
                <w:rFonts w:asciiTheme="minorHAnsi" w:hAnsiTheme="minorHAnsi"/>
                <w:sz w:val="20"/>
              </w:rPr>
              <w:t>20</w:t>
            </w:r>
          </w:p>
        </w:tc>
        <w:tc>
          <w:tcPr>
            <w:tcW w:w="13367" w:type="dxa"/>
            <w:gridSpan w:val="4"/>
            <w:shd w:val="clear" w:color="auto" w:fill="E9F1EF" w:themeFill="accent6" w:themeFillTint="33"/>
          </w:tcPr>
          <w:p w14:paraId="5AD15B78" w14:textId="408E5D7D" w:rsidR="00B02DA9" w:rsidRPr="00223DB2" w:rsidRDefault="00B02DA9" w:rsidP="000D49C3">
            <w:pPr>
              <w:pStyle w:val="Heading9"/>
              <w:spacing w:before="120" w:after="120"/>
              <w:outlineLvl w:val="8"/>
              <w:rPr>
                <w:rFonts w:asciiTheme="minorHAnsi" w:hAnsiTheme="minorHAnsi"/>
                <w:bCs/>
                <w:iCs/>
              </w:rPr>
            </w:pPr>
            <w:r w:rsidRPr="00223DB2">
              <w:rPr>
                <w:rFonts w:asciiTheme="minorHAnsi" w:hAnsiTheme="minorHAnsi"/>
                <w:bCs/>
                <w:iCs/>
              </w:rPr>
              <w:t xml:space="preserve">Has the principal taken all reasonable steps to ensure that –  </w:t>
            </w:r>
          </w:p>
        </w:tc>
      </w:tr>
      <w:tr w:rsidR="00B02DA9" w:rsidRPr="00BE67D9" w14:paraId="1A5993E0" w14:textId="77777777" w:rsidTr="001C7B10">
        <w:tc>
          <w:tcPr>
            <w:tcW w:w="561" w:type="dxa"/>
            <w:vMerge/>
            <w:shd w:val="clear" w:color="auto" w:fill="E9F1EF" w:themeFill="accent6" w:themeFillTint="33"/>
          </w:tcPr>
          <w:p w14:paraId="4F66C680" w14:textId="1322B2E8" w:rsidR="00B02DA9" w:rsidRPr="00BE67D9" w:rsidRDefault="00B02DA9" w:rsidP="000D49C3">
            <w:pPr>
              <w:pStyle w:val="Text"/>
              <w:spacing w:before="120" w:after="120"/>
              <w:rPr>
                <w:rFonts w:asciiTheme="minorHAnsi" w:hAnsiTheme="minorHAnsi"/>
                <w:sz w:val="20"/>
              </w:rPr>
            </w:pPr>
          </w:p>
        </w:tc>
        <w:tc>
          <w:tcPr>
            <w:tcW w:w="11545" w:type="dxa"/>
          </w:tcPr>
          <w:p w14:paraId="5B1F5AE3" w14:textId="63E5B327" w:rsidR="00B02DA9" w:rsidRPr="00BE67D9" w:rsidRDefault="00B02DA9" w:rsidP="00B02DA9">
            <w:pPr>
              <w:pStyle w:val="ListParagraph"/>
              <w:numPr>
                <w:ilvl w:val="0"/>
                <w:numId w:val="4"/>
              </w:numPr>
              <w:spacing w:before="120" w:after="120"/>
              <w:rPr>
                <w:rFonts w:cstheme="minorHAnsi"/>
                <w:sz w:val="20"/>
                <w:szCs w:val="20"/>
                <w:lang w:val="en-GB"/>
              </w:rPr>
            </w:pPr>
            <w:r w:rsidRPr="00BE67D9">
              <w:rPr>
                <w:rFonts w:eastAsia="Times New Roman" w:cstheme="minorHAnsi"/>
                <w:sz w:val="20"/>
                <w:szCs w:val="20"/>
                <w:lang w:val="en-GB"/>
              </w:rPr>
              <w:t>students get good guidance and counselling?</w:t>
            </w:r>
          </w:p>
        </w:tc>
        <w:tc>
          <w:tcPr>
            <w:tcW w:w="487" w:type="dxa"/>
          </w:tcPr>
          <w:p w14:paraId="5CEEA488" w14:textId="77777777" w:rsidR="00B02DA9" w:rsidRPr="00BE67D9" w:rsidRDefault="00B02DA9" w:rsidP="000D49C3">
            <w:pPr>
              <w:pStyle w:val="Heading9"/>
              <w:spacing w:before="120" w:after="120"/>
              <w:outlineLvl w:val="8"/>
              <w:rPr>
                <w:rFonts w:asciiTheme="minorHAnsi" w:hAnsiTheme="minorHAnsi"/>
                <w:b w:val="0"/>
                <w:bCs/>
                <w:i/>
                <w:iCs/>
              </w:rPr>
            </w:pPr>
          </w:p>
        </w:tc>
        <w:tc>
          <w:tcPr>
            <w:tcW w:w="543" w:type="dxa"/>
          </w:tcPr>
          <w:p w14:paraId="4A2AEF17" w14:textId="77777777" w:rsidR="00B02DA9" w:rsidRPr="00BE67D9" w:rsidRDefault="00B02DA9" w:rsidP="000D49C3">
            <w:pPr>
              <w:pStyle w:val="Heading9"/>
              <w:spacing w:before="120" w:after="120"/>
              <w:outlineLvl w:val="8"/>
              <w:rPr>
                <w:rFonts w:asciiTheme="minorHAnsi" w:hAnsiTheme="minorHAnsi"/>
                <w:b w:val="0"/>
                <w:bCs/>
                <w:i/>
                <w:iCs/>
              </w:rPr>
            </w:pPr>
          </w:p>
        </w:tc>
        <w:tc>
          <w:tcPr>
            <w:tcW w:w="792" w:type="dxa"/>
          </w:tcPr>
          <w:p w14:paraId="6C231E98" w14:textId="77777777" w:rsidR="00B02DA9" w:rsidRPr="00BE67D9" w:rsidRDefault="00B02DA9" w:rsidP="000D49C3">
            <w:pPr>
              <w:pStyle w:val="Heading9"/>
              <w:spacing w:before="120" w:after="120"/>
              <w:outlineLvl w:val="8"/>
              <w:rPr>
                <w:rFonts w:asciiTheme="minorHAnsi" w:hAnsiTheme="minorHAnsi"/>
                <w:b w:val="0"/>
                <w:bCs/>
                <w:i/>
                <w:iCs/>
              </w:rPr>
            </w:pPr>
          </w:p>
        </w:tc>
      </w:tr>
      <w:tr w:rsidR="00B02DA9" w:rsidRPr="00BE67D9" w14:paraId="395C7368" w14:textId="77777777" w:rsidTr="001C7B10">
        <w:tc>
          <w:tcPr>
            <w:tcW w:w="561" w:type="dxa"/>
            <w:vMerge/>
            <w:shd w:val="clear" w:color="auto" w:fill="E9F1EF" w:themeFill="accent6" w:themeFillTint="33"/>
          </w:tcPr>
          <w:p w14:paraId="798AA627" w14:textId="56AC47DF" w:rsidR="00B02DA9" w:rsidRPr="00BE67D9" w:rsidRDefault="00B02DA9" w:rsidP="000D49C3">
            <w:pPr>
              <w:pStyle w:val="Text"/>
              <w:spacing w:before="120" w:after="120"/>
              <w:rPr>
                <w:rFonts w:asciiTheme="minorHAnsi" w:hAnsiTheme="minorHAnsi"/>
                <w:sz w:val="20"/>
              </w:rPr>
            </w:pPr>
          </w:p>
        </w:tc>
        <w:tc>
          <w:tcPr>
            <w:tcW w:w="11545" w:type="dxa"/>
          </w:tcPr>
          <w:p w14:paraId="6153FD7F" w14:textId="03893E36" w:rsidR="00B02DA9" w:rsidRPr="00BE67D9" w:rsidRDefault="00B02DA9" w:rsidP="00B02DA9">
            <w:pPr>
              <w:pStyle w:val="Text"/>
              <w:numPr>
                <w:ilvl w:val="0"/>
                <w:numId w:val="4"/>
              </w:numPr>
              <w:spacing w:before="120" w:after="120"/>
              <w:rPr>
                <w:rFonts w:asciiTheme="minorHAnsi" w:hAnsiTheme="minorHAnsi"/>
                <w:sz w:val="20"/>
              </w:rPr>
            </w:pPr>
            <w:r w:rsidRPr="00BE67D9">
              <w:rPr>
                <w:rFonts w:asciiTheme="minorHAnsi" w:hAnsiTheme="minorHAnsi"/>
                <w:sz w:val="20"/>
              </w:rPr>
              <w:t>students in Year 7 and above are provided with appropriate career education and guidance that is designed to prepare them to join the workforce or undertake further education or training when they leave school?</w:t>
            </w:r>
          </w:p>
        </w:tc>
        <w:tc>
          <w:tcPr>
            <w:tcW w:w="487" w:type="dxa"/>
          </w:tcPr>
          <w:p w14:paraId="6E30D730" w14:textId="77777777" w:rsidR="00B02DA9" w:rsidRPr="00BE67D9" w:rsidRDefault="00B02DA9" w:rsidP="000D49C3">
            <w:pPr>
              <w:pStyle w:val="Heading9"/>
              <w:spacing w:before="120" w:after="120"/>
              <w:outlineLvl w:val="8"/>
              <w:rPr>
                <w:rFonts w:asciiTheme="minorHAnsi" w:hAnsiTheme="minorHAnsi"/>
                <w:b w:val="0"/>
                <w:bCs/>
                <w:i/>
                <w:iCs/>
              </w:rPr>
            </w:pPr>
          </w:p>
        </w:tc>
        <w:tc>
          <w:tcPr>
            <w:tcW w:w="543" w:type="dxa"/>
          </w:tcPr>
          <w:p w14:paraId="62BC3569" w14:textId="77777777" w:rsidR="00B02DA9" w:rsidRPr="00BE67D9" w:rsidRDefault="00B02DA9" w:rsidP="000D49C3">
            <w:pPr>
              <w:pStyle w:val="Heading9"/>
              <w:spacing w:before="120" w:after="120"/>
              <w:outlineLvl w:val="8"/>
              <w:rPr>
                <w:rFonts w:asciiTheme="minorHAnsi" w:hAnsiTheme="minorHAnsi"/>
                <w:b w:val="0"/>
                <w:bCs/>
                <w:i/>
                <w:iCs/>
              </w:rPr>
            </w:pPr>
          </w:p>
        </w:tc>
        <w:tc>
          <w:tcPr>
            <w:tcW w:w="792" w:type="dxa"/>
          </w:tcPr>
          <w:p w14:paraId="6959E96A" w14:textId="77777777" w:rsidR="00B02DA9" w:rsidRPr="00BE67D9" w:rsidRDefault="00B02DA9" w:rsidP="000D49C3">
            <w:pPr>
              <w:pStyle w:val="Heading9"/>
              <w:spacing w:before="120" w:after="120"/>
              <w:outlineLvl w:val="8"/>
              <w:rPr>
                <w:rFonts w:asciiTheme="minorHAnsi" w:hAnsiTheme="minorHAnsi"/>
                <w:b w:val="0"/>
                <w:bCs/>
                <w:i/>
                <w:iCs/>
              </w:rPr>
            </w:pPr>
          </w:p>
        </w:tc>
      </w:tr>
      <w:tr w:rsidR="00281211" w:rsidRPr="00BE67D9" w14:paraId="32B6BF2A" w14:textId="77777777" w:rsidTr="00223DB2">
        <w:tc>
          <w:tcPr>
            <w:tcW w:w="561" w:type="dxa"/>
            <w:vMerge/>
            <w:shd w:val="clear" w:color="auto" w:fill="E9F1EF" w:themeFill="accent6" w:themeFillTint="33"/>
          </w:tcPr>
          <w:p w14:paraId="2AC425D7" w14:textId="130A4A1B" w:rsidR="00281211" w:rsidRPr="00BE67D9" w:rsidRDefault="00281211" w:rsidP="000D49C3">
            <w:pPr>
              <w:pStyle w:val="Text"/>
              <w:spacing w:before="120" w:after="120"/>
              <w:rPr>
                <w:rFonts w:asciiTheme="minorHAnsi" w:hAnsiTheme="minorHAnsi"/>
                <w:sz w:val="20"/>
              </w:rPr>
            </w:pPr>
          </w:p>
        </w:tc>
        <w:tc>
          <w:tcPr>
            <w:tcW w:w="13367" w:type="dxa"/>
            <w:gridSpan w:val="4"/>
            <w:shd w:val="clear" w:color="auto" w:fill="E9F1EF" w:themeFill="accent6" w:themeFillTint="33"/>
          </w:tcPr>
          <w:p w14:paraId="3B226CDA" w14:textId="54383BB4" w:rsidR="00281211" w:rsidRPr="00223DB2" w:rsidRDefault="00281211" w:rsidP="00281211">
            <w:pPr>
              <w:pStyle w:val="Heading9"/>
              <w:numPr>
                <w:ilvl w:val="0"/>
                <w:numId w:val="4"/>
              </w:numPr>
              <w:spacing w:before="120" w:after="120"/>
              <w:outlineLvl w:val="8"/>
              <w:rPr>
                <w:rFonts w:asciiTheme="minorHAnsi" w:hAnsiTheme="minorHAnsi"/>
                <w:bCs/>
                <w:iCs/>
              </w:rPr>
            </w:pPr>
            <w:r w:rsidRPr="00223DB2">
              <w:rPr>
                <w:rFonts w:asciiTheme="minorHAnsi" w:hAnsiTheme="minorHAnsi"/>
                <w:bCs/>
                <w:iCs/>
              </w:rPr>
              <w:t>a student’s parents is told of matters that, in the principal’s opinion are:</w:t>
            </w:r>
          </w:p>
        </w:tc>
      </w:tr>
      <w:tr w:rsidR="00B02DA9" w:rsidRPr="00BE67D9" w14:paraId="109BE690" w14:textId="77777777" w:rsidTr="001C7B10">
        <w:tc>
          <w:tcPr>
            <w:tcW w:w="561" w:type="dxa"/>
            <w:vMerge/>
            <w:shd w:val="clear" w:color="auto" w:fill="E9F1EF" w:themeFill="accent6" w:themeFillTint="33"/>
          </w:tcPr>
          <w:p w14:paraId="27D06B2D" w14:textId="77777777" w:rsidR="00B02DA9" w:rsidRPr="00BE67D9" w:rsidRDefault="00B02DA9" w:rsidP="000D49C3">
            <w:pPr>
              <w:pStyle w:val="Text"/>
              <w:spacing w:before="120" w:after="120"/>
              <w:rPr>
                <w:rFonts w:asciiTheme="minorHAnsi" w:hAnsiTheme="minorHAnsi"/>
                <w:sz w:val="20"/>
              </w:rPr>
            </w:pPr>
          </w:p>
        </w:tc>
        <w:tc>
          <w:tcPr>
            <w:tcW w:w="11545" w:type="dxa"/>
          </w:tcPr>
          <w:p w14:paraId="01AC6AAE" w14:textId="7506B186" w:rsidR="00B02DA9" w:rsidRPr="00BE67D9" w:rsidRDefault="00281211" w:rsidP="00281211">
            <w:pPr>
              <w:pStyle w:val="Text"/>
              <w:numPr>
                <w:ilvl w:val="0"/>
                <w:numId w:val="10"/>
              </w:numPr>
              <w:spacing w:before="120" w:after="120"/>
              <w:rPr>
                <w:rFonts w:asciiTheme="minorHAnsi" w:hAnsiTheme="minorHAnsi"/>
                <w:sz w:val="20"/>
              </w:rPr>
            </w:pPr>
            <w:r w:rsidRPr="00BE67D9">
              <w:rPr>
                <w:rFonts w:asciiTheme="minorHAnsi" w:hAnsiTheme="minorHAnsi"/>
                <w:sz w:val="20"/>
              </w:rPr>
              <w:t>preventing or slowing the student’s progress through school? Or</w:t>
            </w:r>
          </w:p>
        </w:tc>
        <w:tc>
          <w:tcPr>
            <w:tcW w:w="487" w:type="dxa"/>
          </w:tcPr>
          <w:p w14:paraId="4E8533B5" w14:textId="77777777" w:rsidR="00B02DA9" w:rsidRPr="00BE67D9" w:rsidRDefault="00B02DA9" w:rsidP="000D49C3">
            <w:pPr>
              <w:pStyle w:val="Heading9"/>
              <w:spacing w:before="120" w:after="120"/>
              <w:outlineLvl w:val="8"/>
              <w:rPr>
                <w:rFonts w:asciiTheme="minorHAnsi" w:hAnsiTheme="minorHAnsi"/>
                <w:b w:val="0"/>
                <w:bCs/>
                <w:i/>
                <w:iCs/>
              </w:rPr>
            </w:pPr>
          </w:p>
        </w:tc>
        <w:tc>
          <w:tcPr>
            <w:tcW w:w="543" w:type="dxa"/>
          </w:tcPr>
          <w:p w14:paraId="671D7DD2" w14:textId="77777777" w:rsidR="00B02DA9" w:rsidRPr="00BE67D9" w:rsidRDefault="00B02DA9" w:rsidP="000D49C3">
            <w:pPr>
              <w:pStyle w:val="Heading9"/>
              <w:spacing w:before="120" w:after="120"/>
              <w:outlineLvl w:val="8"/>
              <w:rPr>
                <w:rFonts w:asciiTheme="minorHAnsi" w:hAnsiTheme="minorHAnsi"/>
                <w:b w:val="0"/>
                <w:bCs/>
                <w:i/>
                <w:iCs/>
              </w:rPr>
            </w:pPr>
          </w:p>
        </w:tc>
        <w:tc>
          <w:tcPr>
            <w:tcW w:w="792" w:type="dxa"/>
          </w:tcPr>
          <w:p w14:paraId="7170D4AD" w14:textId="77777777" w:rsidR="00B02DA9" w:rsidRPr="00BE67D9" w:rsidRDefault="00B02DA9" w:rsidP="000D49C3">
            <w:pPr>
              <w:pStyle w:val="Heading9"/>
              <w:spacing w:before="120" w:after="120"/>
              <w:outlineLvl w:val="8"/>
              <w:rPr>
                <w:rFonts w:asciiTheme="minorHAnsi" w:hAnsiTheme="minorHAnsi"/>
                <w:b w:val="0"/>
                <w:bCs/>
                <w:i/>
                <w:iCs/>
              </w:rPr>
            </w:pPr>
          </w:p>
        </w:tc>
      </w:tr>
      <w:tr w:rsidR="00281211" w:rsidRPr="00BE67D9" w14:paraId="11BAF962" w14:textId="77777777" w:rsidTr="001C7B10">
        <w:tc>
          <w:tcPr>
            <w:tcW w:w="561" w:type="dxa"/>
            <w:vMerge/>
            <w:shd w:val="clear" w:color="auto" w:fill="E9F1EF" w:themeFill="accent6" w:themeFillTint="33"/>
          </w:tcPr>
          <w:p w14:paraId="18C2526B" w14:textId="77777777" w:rsidR="00281211" w:rsidRPr="00BE67D9" w:rsidRDefault="00281211" w:rsidP="000D49C3">
            <w:pPr>
              <w:pStyle w:val="Text"/>
              <w:spacing w:before="120" w:after="120"/>
              <w:rPr>
                <w:rFonts w:asciiTheme="minorHAnsi" w:hAnsiTheme="minorHAnsi"/>
                <w:sz w:val="20"/>
              </w:rPr>
            </w:pPr>
          </w:p>
        </w:tc>
        <w:tc>
          <w:tcPr>
            <w:tcW w:w="11545" w:type="dxa"/>
          </w:tcPr>
          <w:p w14:paraId="71E08359" w14:textId="0C7286C5" w:rsidR="00281211" w:rsidRPr="00BE67D9" w:rsidRDefault="00281211" w:rsidP="00281211">
            <w:pPr>
              <w:pStyle w:val="Text"/>
              <w:numPr>
                <w:ilvl w:val="0"/>
                <w:numId w:val="9"/>
              </w:numPr>
              <w:spacing w:before="120" w:after="120"/>
              <w:rPr>
                <w:rFonts w:asciiTheme="minorHAnsi" w:hAnsiTheme="minorHAnsi"/>
                <w:sz w:val="20"/>
              </w:rPr>
            </w:pPr>
            <w:r w:rsidRPr="00BE67D9">
              <w:rPr>
                <w:rFonts w:asciiTheme="minorHAnsi" w:hAnsiTheme="minorHAnsi"/>
                <w:sz w:val="20"/>
              </w:rPr>
              <w:t>harming the student’s relationship with teachers or other students?</w:t>
            </w:r>
          </w:p>
        </w:tc>
        <w:tc>
          <w:tcPr>
            <w:tcW w:w="487" w:type="dxa"/>
          </w:tcPr>
          <w:p w14:paraId="4D1BDB2D" w14:textId="77777777" w:rsidR="00281211" w:rsidRPr="00BE67D9" w:rsidRDefault="00281211" w:rsidP="000D49C3">
            <w:pPr>
              <w:pStyle w:val="Heading9"/>
              <w:spacing w:before="120" w:after="120"/>
              <w:outlineLvl w:val="8"/>
              <w:rPr>
                <w:rFonts w:asciiTheme="minorHAnsi" w:hAnsiTheme="minorHAnsi"/>
                <w:b w:val="0"/>
                <w:bCs/>
                <w:i/>
                <w:iCs/>
              </w:rPr>
            </w:pPr>
          </w:p>
        </w:tc>
        <w:tc>
          <w:tcPr>
            <w:tcW w:w="543" w:type="dxa"/>
          </w:tcPr>
          <w:p w14:paraId="40B43247" w14:textId="77777777" w:rsidR="00281211" w:rsidRPr="00BE67D9" w:rsidRDefault="00281211" w:rsidP="000D49C3">
            <w:pPr>
              <w:pStyle w:val="Heading9"/>
              <w:spacing w:before="120" w:after="120"/>
              <w:outlineLvl w:val="8"/>
              <w:rPr>
                <w:rFonts w:asciiTheme="minorHAnsi" w:hAnsiTheme="minorHAnsi"/>
                <w:b w:val="0"/>
                <w:bCs/>
                <w:i/>
                <w:iCs/>
              </w:rPr>
            </w:pPr>
          </w:p>
        </w:tc>
        <w:tc>
          <w:tcPr>
            <w:tcW w:w="792" w:type="dxa"/>
          </w:tcPr>
          <w:p w14:paraId="5BF99AF8" w14:textId="77777777" w:rsidR="00281211" w:rsidRPr="00BE67D9" w:rsidRDefault="00281211" w:rsidP="000D49C3">
            <w:pPr>
              <w:pStyle w:val="Heading9"/>
              <w:spacing w:before="120" w:after="120"/>
              <w:outlineLvl w:val="8"/>
              <w:rPr>
                <w:rFonts w:asciiTheme="minorHAnsi" w:hAnsiTheme="minorHAnsi"/>
                <w:b w:val="0"/>
                <w:bCs/>
                <w:i/>
                <w:iCs/>
              </w:rPr>
            </w:pPr>
          </w:p>
        </w:tc>
      </w:tr>
      <w:tr w:rsidR="00281211" w:rsidRPr="00BE67D9" w14:paraId="67DAD343" w14:textId="77777777" w:rsidTr="001C7B10">
        <w:tc>
          <w:tcPr>
            <w:tcW w:w="561" w:type="dxa"/>
            <w:vMerge/>
            <w:shd w:val="clear" w:color="auto" w:fill="E9F1EF" w:themeFill="accent6" w:themeFillTint="33"/>
          </w:tcPr>
          <w:p w14:paraId="47E8E393" w14:textId="38D15D59" w:rsidR="00281211" w:rsidRPr="00BE67D9" w:rsidRDefault="00281211" w:rsidP="000D49C3">
            <w:pPr>
              <w:pStyle w:val="Text"/>
              <w:spacing w:before="120" w:after="120"/>
              <w:rPr>
                <w:rFonts w:asciiTheme="minorHAnsi" w:hAnsiTheme="minorHAnsi"/>
                <w:sz w:val="20"/>
              </w:rPr>
            </w:pPr>
          </w:p>
        </w:tc>
        <w:tc>
          <w:tcPr>
            <w:tcW w:w="13367" w:type="dxa"/>
            <w:gridSpan w:val="4"/>
          </w:tcPr>
          <w:p w14:paraId="143CBA2D" w14:textId="77777777" w:rsidR="00281211" w:rsidRPr="00BE67D9" w:rsidRDefault="00281211" w:rsidP="00281211">
            <w:pPr>
              <w:pStyle w:val="Text"/>
              <w:spacing w:before="120" w:after="120"/>
              <w:jc w:val="left"/>
              <w:rPr>
                <w:rFonts w:asciiTheme="minorHAnsi" w:hAnsiTheme="minorHAnsi"/>
                <w:sz w:val="20"/>
              </w:rPr>
            </w:pPr>
            <w:r w:rsidRPr="00BE67D9">
              <w:rPr>
                <w:rFonts w:asciiTheme="minorHAnsi" w:hAnsiTheme="minorHAnsi"/>
                <w:sz w:val="20"/>
              </w:rPr>
              <w:t>[</w:t>
            </w:r>
            <w:r w:rsidRPr="00BE67D9">
              <w:rPr>
                <w:rFonts w:asciiTheme="minorHAnsi" w:hAnsiTheme="minorHAnsi"/>
                <w:i/>
                <w:sz w:val="20"/>
              </w:rPr>
              <w:t>Reference section 103 Education and Training Act 2020</w:t>
            </w:r>
            <w:r w:rsidRPr="00BE67D9">
              <w:rPr>
                <w:rFonts w:asciiTheme="minorHAnsi" w:hAnsiTheme="minorHAnsi"/>
                <w:sz w:val="20"/>
              </w:rPr>
              <w:t>]</w:t>
            </w:r>
          </w:p>
          <w:p w14:paraId="4C4756D4" w14:textId="6571896B" w:rsidR="00281211" w:rsidRPr="00BE67D9" w:rsidRDefault="00BA13CF" w:rsidP="00281211">
            <w:pPr>
              <w:rPr>
                <w:b/>
                <w:bCs/>
                <w:i/>
                <w:iCs/>
                <w:sz w:val="20"/>
                <w:szCs w:val="20"/>
              </w:rPr>
            </w:pPr>
            <w:hyperlink r:id="rId32" w:history="1">
              <w:r w:rsidR="00281211" w:rsidRPr="00BE67D9">
                <w:rPr>
                  <w:color w:val="0000FF"/>
                  <w:sz w:val="20"/>
                  <w:szCs w:val="20"/>
                  <w:lang w:eastAsia="en-NZ"/>
                </w:rPr>
                <w:t>103</w:t>
              </w:r>
            </w:hyperlink>
            <w:r w:rsidR="00281211" w:rsidRPr="00BE67D9">
              <w:rPr>
                <w:sz w:val="20"/>
                <w:szCs w:val="20"/>
                <w:lang w:eastAsia="en-NZ"/>
              </w:rPr>
              <w:t xml:space="preserve"> </w:t>
            </w:r>
            <w:hyperlink r:id="rId33" w:history="1">
              <w:r w:rsidR="00281211" w:rsidRPr="00BE67D9">
                <w:rPr>
                  <w:color w:val="0000FF"/>
                  <w:sz w:val="20"/>
                  <w:szCs w:val="20"/>
                  <w:lang w:eastAsia="en-NZ"/>
                </w:rPr>
                <w:t>Students at State schools must receive guidance and counselling and their parents must be told about certain things</w:t>
              </w:r>
            </w:hyperlink>
          </w:p>
        </w:tc>
      </w:tr>
    </w:tbl>
    <w:p w14:paraId="48EF6B64" w14:textId="75C4B6ED" w:rsidR="0075689C" w:rsidRDefault="0075689C"/>
    <w:p w14:paraId="16AA9830" w14:textId="77777777" w:rsidR="0075689C" w:rsidRDefault="0075689C">
      <w:r>
        <w:br w:type="page"/>
      </w:r>
    </w:p>
    <w:p w14:paraId="120B714B" w14:textId="34B9BF23" w:rsidR="0075689C" w:rsidRDefault="0075689C" w:rsidP="00653728">
      <w:pPr>
        <w:pStyle w:val="Heading1"/>
      </w:pPr>
      <w:bookmarkStart w:id="8" w:name="_Toc53140063"/>
      <w:bookmarkStart w:id="9" w:name="_Toc62466951"/>
      <w:r>
        <w:lastRenderedPageBreak/>
        <w:t>Copyright and Public Records 21-22</w:t>
      </w:r>
      <w:bookmarkEnd w:id="8"/>
      <w:r w:rsidR="00D77048">
        <w:t xml:space="preserve"> (over time review)</w:t>
      </w:r>
      <w:bookmarkEnd w:id="9"/>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1"/>
        <w:gridCol w:w="11545"/>
        <w:gridCol w:w="487"/>
        <w:gridCol w:w="543"/>
        <w:gridCol w:w="792"/>
      </w:tblGrid>
      <w:tr w:rsidR="0075689C" w:rsidRPr="00BE67D9" w14:paraId="1DC00629" w14:textId="77777777" w:rsidTr="001C7B10">
        <w:trPr>
          <w:tblHeader/>
        </w:trPr>
        <w:tc>
          <w:tcPr>
            <w:tcW w:w="12106" w:type="dxa"/>
            <w:gridSpan w:val="2"/>
            <w:shd w:val="clear" w:color="auto" w:fill="D3E4E0" w:themeFill="accent6" w:themeFillTint="66"/>
          </w:tcPr>
          <w:p w14:paraId="5C05F3AE" w14:textId="77777777" w:rsidR="0075689C" w:rsidRPr="00BE67D9" w:rsidRDefault="0075689C" w:rsidP="000D49C3">
            <w:pPr>
              <w:spacing w:before="120" w:after="120"/>
              <w:rPr>
                <w:b/>
                <w:sz w:val="20"/>
                <w:szCs w:val="20"/>
              </w:rPr>
            </w:pPr>
            <w:r w:rsidRPr="00BE67D9">
              <w:rPr>
                <w:b/>
                <w:sz w:val="20"/>
                <w:szCs w:val="20"/>
              </w:rPr>
              <w:t>Please tick all questions including bullet points or write N/A if not applicable.</w:t>
            </w:r>
          </w:p>
        </w:tc>
        <w:tc>
          <w:tcPr>
            <w:tcW w:w="487" w:type="dxa"/>
            <w:shd w:val="clear" w:color="auto" w:fill="D3E4E0" w:themeFill="accent6" w:themeFillTint="66"/>
          </w:tcPr>
          <w:p w14:paraId="6B624535" w14:textId="77777777" w:rsidR="0075689C" w:rsidRPr="00BE67D9" w:rsidRDefault="0075689C"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Yes</w:t>
            </w:r>
          </w:p>
        </w:tc>
        <w:tc>
          <w:tcPr>
            <w:tcW w:w="543" w:type="dxa"/>
            <w:shd w:val="clear" w:color="auto" w:fill="D3E4E0" w:themeFill="accent6" w:themeFillTint="66"/>
          </w:tcPr>
          <w:p w14:paraId="3405EAC8" w14:textId="77777777" w:rsidR="0075689C" w:rsidRPr="00BE67D9" w:rsidRDefault="0075689C"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No</w:t>
            </w:r>
          </w:p>
        </w:tc>
        <w:tc>
          <w:tcPr>
            <w:tcW w:w="792" w:type="dxa"/>
            <w:shd w:val="clear" w:color="auto" w:fill="D3E4E0" w:themeFill="accent6" w:themeFillTint="66"/>
          </w:tcPr>
          <w:p w14:paraId="620CBD1E" w14:textId="77777777" w:rsidR="0075689C" w:rsidRPr="00BE67D9" w:rsidRDefault="0075689C" w:rsidP="000D49C3">
            <w:pPr>
              <w:pStyle w:val="Heading9"/>
              <w:spacing w:before="120" w:after="120"/>
              <w:outlineLvl w:val="8"/>
              <w:rPr>
                <w:rFonts w:asciiTheme="minorHAnsi" w:hAnsiTheme="minorHAnsi"/>
                <w:b w:val="0"/>
                <w:bCs/>
                <w:i/>
                <w:iCs/>
              </w:rPr>
            </w:pPr>
            <w:r w:rsidRPr="00BE67D9">
              <w:rPr>
                <w:rFonts w:asciiTheme="minorHAnsi" w:hAnsiTheme="minorHAnsi"/>
                <w:b w:val="0"/>
                <w:bCs/>
                <w:i/>
                <w:iCs/>
              </w:rPr>
              <w:t>Unsure</w:t>
            </w:r>
          </w:p>
        </w:tc>
      </w:tr>
      <w:tr w:rsidR="00002A94" w:rsidRPr="00BE67D9" w14:paraId="000244B2" w14:textId="77777777" w:rsidTr="001C7B10">
        <w:tc>
          <w:tcPr>
            <w:tcW w:w="561" w:type="dxa"/>
            <w:shd w:val="clear" w:color="auto" w:fill="E9F1EF" w:themeFill="accent6" w:themeFillTint="33"/>
          </w:tcPr>
          <w:p w14:paraId="7FFA67C4" w14:textId="6DA90A6C" w:rsidR="00002A94" w:rsidRPr="00BE67D9" w:rsidRDefault="00002A94" w:rsidP="00002A94">
            <w:pPr>
              <w:pStyle w:val="Text"/>
              <w:spacing w:before="120" w:after="120"/>
              <w:rPr>
                <w:rFonts w:asciiTheme="minorHAnsi" w:hAnsiTheme="minorHAnsi"/>
                <w:sz w:val="20"/>
              </w:rPr>
            </w:pPr>
            <w:r w:rsidRPr="00BE67D9">
              <w:rPr>
                <w:rFonts w:asciiTheme="minorHAnsi" w:hAnsiTheme="minorHAnsi"/>
                <w:sz w:val="20"/>
              </w:rPr>
              <w:t>21</w:t>
            </w:r>
          </w:p>
        </w:tc>
        <w:tc>
          <w:tcPr>
            <w:tcW w:w="11545" w:type="dxa"/>
          </w:tcPr>
          <w:p w14:paraId="446BC89B" w14:textId="04AFD395" w:rsidR="00002A94" w:rsidRPr="00BE67D9" w:rsidRDefault="00002A94" w:rsidP="00002A94">
            <w:pPr>
              <w:spacing w:before="120" w:after="120"/>
              <w:rPr>
                <w:rFonts w:cstheme="minorHAnsi"/>
                <w:sz w:val="20"/>
                <w:szCs w:val="20"/>
                <w:lang w:val="en-GB"/>
              </w:rPr>
            </w:pPr>
            <w:r w:rsidRPr="00BE67D9">
              <w:rPr>
                <w:sz w:val="20"/>
                <w:szCs w:val="20"/>
              </w:rPr>
              <w:t>Does the board have guidelines relating to compliance with the Copyright Act 1994 and are they implemented? [Good practice].</w:t>
            </w:r>
          </w:p>
        </w:tc>
        <w:tc>
          <w:tcPr>
            <w:tcW w:w="487" w:type="dxa"/>
          </w:tcPr>
          <w:p w14:paraId="75FBCCA1" w14:textId="77777777" w:rsidR="00002A94" w:rsidRPr="00BE67D9" w:rsidRDefault="00002A94" w:rsidP="00002A94">
            <w:pPr>
              <w:pStyle w:val="Heading9"/>
              <w:spacing w:before="120" w:after="120"/>
              <w:outlineLvl w:val="8"/>
              <w:rPr>
                <w:rFonts w:asciiTheme="minorHAnsi" w:hAnsiTheme="minorHAnsi"/>
                <w:b w:val="0"/>
                <w:bCs/>
                <w:i/>
                <w:iCs/>
              </w:rPr>
            </w:pPr>
          </w:p>
        </w:tc>
        <w:tc>
          <w:tcPr>
            <w:tcW w:w="543" w:type="dxa"/>
          </w:tcPr>
          <w:p w14:paraId="57E63306" w14:textId="77777777" w:rsidR="00002A94" w:rsidRPr="00BE67D9" w:rsidRDefault="00002A94" w:rsidP="00002A94">
            <w:pPr>
              <w:pStyle w:val="Heading9"/>
              <w:spacing w:before="120" w:after="120"/>
              <w:outlineLvl w:val="8"/>
              <w:rPr>
                <w:rFonts w:asciiTheme="minorHAnsi" w:hAnsiTheme="minorHAnsi"/>
                <w:b w:val="0"/>
                <w:bCs/>
                <w:i/>
                <w:iCs/>
              </w:rPr>
            </w:pPr>
          </w:p>
        </w:tc>
        <w:tc>
          <w:tcPr>
            <w:tcW w:w="792" w:type="dxa"/>
          </w:tcPr>
          <w:p w14:paraId="354054CE" w14:textId="77777777" w:rsidR="00002A94" w:rsidRPr="00BE67D9" w:rsidRDefault="00002A94" w:rsidP="00002A94">
            <w:pPr>
              <w:pStyle w:val="Heading9"/>
              <w:spacing w:before="120" w:after="120"/>
              <w:outlineLvl w:val="8"/>
              <w:rPr>
                <w:rFonts w:asciiTheme="minorHAnsi" w:hAnsiTheme="minorHAnsi"/>
                <w:b w:val="0"/>
                <w:bCs/>
                <w:i/>
                <w:iCs/>
              </w:rPr>
            </w:pPr>
          </w:p>
        </w:tc>
      </w:tr>
      <w:tr w:rsidR="00002A94" w:rsidRPr="00BE67D9" w14:paraId="48699299" w14:textId="77777777" w:rsidTr="001C7B10">
        <w:tc>
          <w:tcPr>
            <w:tcW w:w="561" w:type="dxa"/>
            <w:shd w:val="clear" w:color="auto" w:fill="E9F1EF" w:themeFill="accent6" w:themeFillTint="33"/>
          </w:tcPr>
          <w:p w14:paraId="3ED1C82E" w14:textId="249900BD" w:rsidR="00002A94" w:rsidRPr="00BE67D9" w:rsidRDefault="00002A94" w:rsidP="00002A94">
            <w:pPr>
              <w:pStyle w:val="Text"/>
              <w:spacing w:before="120" w:after="120"/>
              <w:rPr>
                <w:rFonts w:asciiTheme="minorHAnsi" w:hAnsiTheme="minorHAnsi"/>
                <w:sz w:val="20"/>
              </w:rPr>
            </w:pPr>
            <w:r w:rsidRPr="00BE67D9">
              <w:rPr>
                <w:rFonts w:asciiTheme="minorHAnsi" w:hAnsiTheme="minorHAnsi"/>
                <w:sz w:val="20"/>
              </w:rPr>
              <w:t>22</w:t>
            </w:r>
          </w:p>
        </w:tc>
        <w:tc>
          <w:tcPr>
            <w:tcW w:w="11545" w:type="dxa"/>
          </w:tcPr>
          <w:p w14:paraId="32336B40" w14:textId="77777777" w:rsidR="00002A94" w:rsidRPr="00BE67D9" w:rsidRDefault="00002A94" w:rsidP="00002A94">
            <w:pPr>
              <w:rPr>
                <w:b/>
                <w:sz w:val="20"/>
                <w:szCs w:val="20"/>
                <w:lang w:val="en-GB"/>
              </w:rPr>
            </w:pPr>
            <w:r w:rsidRPr="00BE67D9">
              <w:rPr>
                <w:sz w:val="20"/>
                <w:szCs w:val="20"/>
                <w:lang w:val="en-GB"/>
              </w:rPr>
              <w:t>Has the board complied with the Public Records Act 2005 in relation to the retention and disposal of school records?</w:t>
            </w:r>
          </w:p>
          <w:p w14:paraId="2D916146" w14:textId="77777777" w:rsidR="00002A94" w:rsidRPr="00BE67D9" w:rsidRDefault="00002A94" w:rsidP="00002A94">
            <w:pPr>
              <w:rPr>
                <w:sz w:val="20"/>
                <w:szCs w:val="20"/>
                <w:lang w:val="en-GB"/>
              </w:rPr>
            </w:pPr>
          </w:p>
          <w:p w14:paraId="79A63C9B" w14:textId="646BEAAB" w:rsidR="00002A94" w:rsidRPr="00BE67D9" w:rsidRDefault="00002A94" w:rsidP="00002A94">
            <w:pPr>
              <w:rPr>
                <w:sz w:val="20"/>
                <w:szCs w:val="20"/>
                <w:lang w:val="en-GB"/>
              </w:rPr>
            </w:pPr>
            <w:r w:rsidRPr="00BE67D9">
              <w:rPr>
                <w:sz w:val="20"/>
                <w:szCs w:val="20"/>
                <w:lang w:val="en-GB"/>
              </w:rPr>
              <w:t>Further information:</w:t>
            </w:r>
          </w:p>
          <w:p w14:paraId="1B16864E" w14:textId="77777777" w:rsidR="00002A94" w:rsidRPr="00BE67D9" w:rsidRDefault="00002A94" w:rsidP="00002A94">
            <w:pPr>
              <w:rPr>
                <w:b/>
                <w:sz w:val="20"/>
                <w:szCs w:val="20"/>
                <w:lang w:val="en-GB"/>
              </w:rPr>
            </w:pPr>
          </w:p>
          <w:p w14:paraId="796FF5A6" w14:textId="77777777" w:rsidR="00002A94" w:rsidRPr="00BE67D9" w:rsidRDefault="00BA13CF" w:rsidP="00002A94">
            <w:pPr>
              <w:rPr>
                <w:b/>
                <w:sz w:val="20"/>
                <w:szCs w:val="20"/>
                <w:lang w:val="en-GB"/>
              </w:rPr>
            </w:pPr>
            <w:hyperlink r:id="rId34" w:tgtFrame="_blank" w:history="1">
              <w:r w:rsidR="00002A94" w:rsidRPr="00BE67D9">
                <w:rPr>
                  <w:sz w:val="20"/>
                  <w:szCs w:val="20"/>
                  <w:lang w:val="en-GB"/>
                </w:rPr>
                <w:t>School records retention/disposal information pack [PDF, 1.3 MB]</w:t>
              </w:r>
            </w:hyperlink>
          </w:p>
          <w:p w14:paraId="328F3094" w14:textId="77777777" w:rsidR="00002A94" w:rsidRPr="00BE67D9" w:rsidRDefault="00BA13CF" w:rsidP="00002A94">
            <w:pPr>
              <w:rPr>
                <w:sz w:val="20"/>
                <w:szCs w:val="20"/>
                <w:lang w:val="en-GB"/>
              </w:rPr>
            </w:pPr>
            <w:hyperlink r:id="rId35" w:history="1">
              <w:r w:rsidR="00002A94" w:rsidRPr="00BE67D9">
                <w:rPr>
                  <w:sz w:val="20"/>
                  <w:szCs w:val="20"/>
                  <w:lang w:val="en-GB"/>
                </w:rPr>
                <w:t>Circular 2006/19 - school records retention and disposal</w:t>
              </w:r>
            </w:hyperlink>
          </w:p>
          <w:p w14:paraId="10F96E32" w14:textId="6603959A" w:rsidR="00002A94" w:rsidRPr="00BE67D9" w:rsidRDefault="00002A94" w:rsidP="00002A94">
            <w:pPr>
              <w:rPr>
                <w:sz w:val="20"/>
                <w:szCs w:val="20"/>
              </w:rPr>
            </w:pPr>
          </w:p>
        </w:tc>
        <w:tc>
          <w:tcPr>
            <w:tcW w:w="487" w:type="dxa"/>
          </w:tcPr>
          <w:p w14:paraId="4C0533B4" w14:textId="77777777" w:rsidR="00002A94" w:rsidRPr="00BE67D9" w:rsidRDefault="00002A94" w:rsidP="00002A94">
            <w:pPr>
              <w:pStyle w:val="Heading9"/>
              <w:spacing w:before="120" w:after="120"/>
              <w:outlineLvl w:val="8"/>
              <w:rPr>
                <w:rFonts w:asciiTheme="minorHAnsi" w:hAnsiTheme="minorHAnsi"/>
                <w:b w:val="0"/>
                <w:bCs/>
                <w:i/>
                <w:iCs/>
              </w:rPr>
            </w:pPr>
          </w:p>
        </w:tc>
        <w:tc>
          <w:tcPr>
            <w:tcW w:w="543" w:type="dxa"/>
          </w:tcPr>
          <w:p w14:paraId="7E9D5B6D" w14:textId="77777777" w:rsidR="00002A94" w:rsidRPr="00BE67D9" w:rsidRDefault="00002A94" w:rsidP="00002A94">
            <w:pPr>
              <w:pStyle w:val="Heading9"/>
              <w:spacing w:before="120" w:after="120"/>
              <w:outlineLvl w:val="8"/>
              <w:rPr>
                <w:rFonts w:asciiTheme="minorHAnsi" w:hAnsiTheme="minorHAnsi"/>
                <w:b w:val="0"/>
                <w:bCs/>
                <w:i/>
                <w:iCs/>
              </w:rPr>
            </w:pPr>
          </w:p>
        </w:tc>
        <w:tc>
          <w:tcPr>
            <w:tcW w:w="792" w:type="dxa"/>
          </w:tcPr>
          <w:p w14:paraId="75C95909" w14:textId="77777777" w:rsidR="00002A94" w:rsidRPr="00BE67D9" w:rsidRDefault="00002A94" w:rsidP="00002A94">
            <w:pPr>
              <w:pStyle w:val="Heading9"/>
              <w:spacing w:before="120" w:after="120"/>
              <w:outlineLvl w:val="8"/>
              <w:rPr>
                <w:rFonts w:asciiTheme="minorHAnsi" w:hAnsiTheme="minorHAnsi"/>
                <w:b w:val="0"/>
                <w:bCs/>
                <w:i/>
                <w:iCs/>
              </w:rPr>
            </w:pPr>
          </w:p>
        </w:tc>
      </w:tr>
    </w:tbl>
    <w:p w14:paraId="7DA2935B" w14:textId="77777777" w:rsidR="00EB6CE5" w:rsidRDefault="00EB6CE5">
      <w:pPr>
        <w:sectPr w:rsidR="00EB6CE5" w:rsidSect="005240FC">
          <w:headerReference w:type="default" r:id="rId36"/>
          <w:footerReference w:type="default" r:id="rId37"/>
          <w:pgSz w:w="16838" w:h="11906" w:orient="landscape"/>
          <w:pgMar w:top="1440" w:right="1440" w:bottom="1440" w:left="1440" w:header="708" w:footer="708" w:gutter="0"/>
          <w:cols w:space="708"/>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928"/>
      </w:tblGrid>
      <w:tr w:rsidR="00EB6CE5" w:rsidRPr="00BE67D9" w14:paraId="148EBBAD" w14:textId="77777777" w:rsidTr="001C7B10">
        <w:trPr>
          <w:trHeight w:val="254"/>
        </w:trPr>
        <w:tc>
          <w:tcPr>
            <w:tcW w:w="13928" w:type="dxa"/>
            <w:shd w:val="clear" w:color="auto" w:fill="D3E4E0" w:themeFill="accent6" w:themeFillTint="66"/>
          </w:tcPr>
          <w:p w14:paraId="401F871A" w14:textId="575B3FAB" w:rsidR="00EB6CE5" w:rsidRPr="001C7B10" w:rsidRDefault="0090327A" w:rsidP="00B47606">
            <w:pPr>
              <w:rPr>
                <w:b/>
                <w:sz w:val="20"/>
                <w:szCs w:val="20"/>
              </w:rPr>
            </w:pPr>
            <w:r w:rsidRPr="001C7B10">
              <w:rPr>
                <w:b/>
                <w:sz w:val="20"/>
                <w:szCs w:val="20"/>
              </w:rPr>
              <w:lastRenderedPageBreak/>
              <w:t>Further thoughts</w:t>
            </w:r>
          </w:p>
        </w:tc>
      </w:tr>
      <w:tr w:rsidR="00EB6CE5" w:rsidRPr="00BE67D9" w14:paraId="3F1D9C83" w14:textId="77777777" w:rsidTr="001C7B10">
        <w:trPr>
          <w:trHeight w:val="257"/>
        </w:trPr>
        <w:tc>
          <w:tcPr>
            <w:tcW w:w="13928" w:type="dxa"/>
            <w:shd w:val="clear" w:color="auto" w:fill="E9F1EF" w:themeFill="accent6" w:themeFillTint="33"/>
          </w:tcPr>
          <w:p w14:paraId="42C29D69" w14:textId="77777777" w:rsidR="00EB6CE5" w:rsidRPr="00A71463" w:rsidRDefault="00EB6CE5" w:rsidP="00B47606">
            <w:pPr>
              <w:rPr>
                <w:i/>
                <w:sz w:val="20"/>
                <w:szCs w:val="20"/>
              </w:rPr>
            </w:pPr>
            <w:r w:rsidRPr="00A71463">
              <w:rPr>
                <w:sz w:val="20"/>
                <w:szCs w:val="20"/>
              </w:rPr>
              <w:t>Thinking about board meetings, strategic planning and the role of the principal in providing school governance, are there areas where the board can see room for improvement?</w:t>
            </w:r>
          </w:p>
        </w:tc>
      </w:tr>
      <w:tr w:rsidR="00EB6CE5" w:rsidRPr="00BE67D9" w14:paraId="1566C658" w14:textId="77777777" w:rsidTr="001C7B10">
        <w:trPr>
          <w:trHeight w:val="6347"/>
        </w:trPr>
        <w:tc>
          <w:tcPr>
            <w:tcW w:w="13928" w:type="dxa"/>
          </w:tcPr>
          <w:p w14:paraId="6E0A1F7C" w14:textId="77777777" w:rsidR="00EB6CE5" w:rsidRPr="00BE67D9" w:rsidRDefault="00EB6CE5" w:rsidP="00B47606">
            <w:pPr>
              <w:rPr>
                <w:sz w:val="20"/>
                <w:szCs w:val="20"/>
              </w:rPr>
            </w:pPr>
          </w:p>
        </w:tc>
      </w:tr>
    </w:tbl>
    <w:p w14:paraId="604A8B60" w14:textId="77777777" w:rsidR="00002A94" w:rsidRDefault="00002A94" w:rsidP="00002A94"/>
    <w:sectPr w:rsidR="00002A94" w:rsidSect="00160CD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BAFE2" w14:textId="77777777" w:rsidR="00160CD2" w:rsidRDefault="00160CD2" w:rsidP="00160CD2">
      <w:pPr>
        <w:spacing w:after="0" w:line="240" w:lineRule="auto"/>
      </w:pPr>
      <w:r>
        <w:separator/>
      </w:r>
    </w:p>
  </w:endnote>
  <w:endnote w:type="continuationSeparator" w:id="0">
    <w:p w14:paraId="1C8A56F9" w14:textId="77777777" w:rsidR="00160CD2" w:rsidRDefault="00160CD2" w:rsidP="0016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äori">
    <w:altName w:val="Arial"/>
    <w:charset w:val="00"/>
    <w:family w:val="swiss"/>
    <w:pitch w:val="variable"/>
    <w:sig w:usb0="00000000" w:usb1="80000000" w:usb2="00000008" w:usb3="00000000" w:csb0="000001FF" w:csb1="00000000"/>
  </w:font>
  <w:font w:name="Times New Roman Mäori">
    <w:altName w:val="Times New Roman"/>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5220936"/>
      <w:docPartObj>
        <w:docPartGallery w:val="Page Numbers (Bottom of Page)"/>
        <w:docPartUnique/>
      </w:docPartObj>
    </w:sdtPr>
    <w:sdtEndPr>
      <w:rPr>
        <w:noProof/>
      </w:rPr>
    </w:sdtEndPr>
    <w:sdtContent>
      <w:p w14:paraId="62CF2BFA" w14:textId="7D13AD37" w:rsidR="002603D6" w:rsidRDefault="002603D6" w:rsidP="002603D6">
        <w:pPr>
          <w:pStyle w:val="Footer"/>
        </w:pPr>
        <w:r>
          <w:t>School Self Audit Checklist and Assurance Statement</w:t>
        </w:r>
        <w:r w:rsidR="00CB699B">
          <w:t xml:space="preserve"> </w:t>
        </w:r>
        <w:r>
          <w:t>– Board Administration</w:t>
        </w:r>
      </w:p>
      <w:p w14:paraId="4F39AC45" w14:textId="40D709E2" w:rsidR="00E921B6" w:rsidRDefault="00E921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7A7721" w14:textId="2FC01380" w:rsidR="00160CD2" w:rsidRPr="00E921B6" w:rsidRDefault="00160CD2" w:rsidP="00E921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CDBA4" w14:textId="77777777" w:rsidR="00160CD2" w:rsidRDefault="00160CD2" w:rsidP="00160CD2">
      <w:pPr>
        <w:spacing w:after="0" w:line="240" w:lineRule="auto"/>
      </w:pPr>
      <w:r>
        <w:separator/>
      </w:r>
    </w:p>
  </w:footnote>
  <w:footnote w:type="continuationSeparator" w:id="0">
    <w:p w14:paraId="6D27465B" w14:textId="77777777" w:rsidR="00160CD2" w:rsidRDefault="00160CD2" w:rsidP="00160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6A74D" w14:textId="3EE21ED3" w:rsidR="00436855" w:rsidRDefault="00436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6096"/>
    <w:multiLevelType w:val="hybridMultilevel"/>
    <w:tmpl w:val="89D41C1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CD540B0"/>
    <w:multiLevelType w:val="hybridMultilevel"/>
    <w:tmpl w:val="EDB0094E"/>
    <w:lvl w:ilvl="0" w:tplc="14090019">
      <w:start w:val="9"/>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20A80A19"/>
    <w:multiLevelType w:val="hybridMultilevel"/>
    <w:tmpl w:val="9040649A"/>
    <w:lvl w:ilvl="0" w:tplc="14090019">
      <w:start w:val="9"/>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30B70AE7"/>
    <w:multiLevelType w:val="hybridMultilevel"/>
    <w:tmpl w:val="E890789C"/>
    <w:lvl w:ilvl="0" w:tplc="14090019">
      <w:start w:val="9"/>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35733387"/>
    <w:multiLevelType w:val="hybridMultilevel"/>
    <w:tmpl w:val="D9BEED3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DD6284"/>
    <w:multiLevelType w:val="hybridMultilevel"/>
    <w:tmpl w:val="2640D02E"/>
    <w:lvl w:ilvl="0" w:tplc="85907C32">
      <w:start w:val="2"/>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 w15:restartNumberingAfterBreak="0">
    <w:nsid w:val="404E359E"/>
    <w:multiLevelType w:val="hybridMultilevel"/>
    <w:tmpl w:val="7D5CDAB0"/>
    <w:lvl w:ilvl="0" w:tplc="14090019">
      <w:start w:val="9"/>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4CD1280C"/>
    <w:multiLevelType w:val="hybridMultilevel"/>
    <w:tmpl w:val="3EDAA1A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7080510"/>
    <w:multiLevelType w:val="hybridMultilevel"/>
    <w:tmpl w:val="6DD4F04E"/>
    <w:lvl w:ilvl="0" w:tplc="BE44DBF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A4B35C5"/>
    <w:multiLevelType w:val="hybridMultilevel"/>
    <w:tmpl w:val="13EE0448"/>
    <w:lvl w:ilvl="0" w:tplc="14090019">
      <w:start w:val="1"/>
      <w:numFmt w:val="lowerLetter"/>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8"/>
  </w:num>
  <w:num w:numId="6">
    <w:abstractNumId w:val="3"/>
  </w:num>
  <w:num w:numId="7">
    <w:abstractNumId w:val="6"/>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D2"/>
    <w:rsid w:val="00002A94"/>
    <w:rsid w:val="000949E8"/>
    <w:rsid w:val="00127505"/>
    <w:rsid w:val="00160CD2"/>
    <w:rsid w:val="0017408C"/>
    <w:rsid w:val="001C7B10"/>
    <w:rsid w:val="002048AA"/>
    <w:rsid w:val="00210E7F"/>
    <w:rsid w:val="00223DB2"/>
    <w:rsid w:val="002603D6"/>
    <w:rsid w:val="0026284D"/>
    <w:rsid w:val="00281211"/>
    <w:rsid w:val="002D1768"/>
    <w:rsid w:val="00333B81"/>
    <w:rsid w:val="003C5CEE"/>
    <w:rsid w:val="003D7D55"/>
    <w:rsid w:val="00401100"/>
    <w:rsid w:val="00436855"/>
    <w:rsid w:val="0044252C"/>
    <w:rsid w:val="005240FC"/>
    <w:rsid w:val="00532574"/>
    <w:rsid w:val="0057229F"/>
    <w:rsid w:val="00632653"/>
    <w:rsid w:val="00653728"/>
    <w:rsid w:val="006824A0"/>
    <w:rsid w:val="006C1DD7"/>
    <w:rsid w:val="00717D8C"/>
    <w:rsid w:val="0075689C"/>
    <w:rsid w:val="008100BB"/>
    <w:rsid w:val="0088114A"/>
    <w:rsid w:val="008973D0"/>
    <w:rsid w:val="008B1FCC"/>
    <w:rsid w:val="008C13D4"/>
    <w:rsid w:val="0090327A"/>
    <w:rsid w:val="00915123"/>
    <w:rsid w:val="00A05F8F"/>
    <w:rsid w:val="00A71463"/>
    <w:rsid w:val="00B02DA9"/>
    <w:rsid w:val="00B45C6D"/>
    <w:rsid w:val="00BA13CF"/>
    <w:rsid w:val="00BE67D9"/>
    <w:rsid w:val="00C461E6"/>
    <w:rsid w:val="00CB699B"/>
    <w:rsid w:val="00CC46A1"/>
    <w:rsid w:val="00D77048"/>
    <w:rsid w:val="00DB7EEA"/>
    <w:rsid w:val="00E70D25"/>
    <w:rsid w:val="00E921B6"/>
    <w:rsid w:val="00EB6CE5"/>
    <w:rsid w:val="00EF2A6E"/>
    <w:rsid w:val="00F559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E56F25"/>
  <w15:chartTrackingRefBased/>
  <w15:docId w15:val="{892BA93E-060C-4D63-8C57-75141629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3728"/>
    <w:pPr>
      <w:keepNext/>
      <w:keepLines/>
      <w:spacing w:before="240" w:after="0"/>
      <w:outlineLvl w:val="0"/>
    </w:pPr>
    <w:rPr>
      <w:rFonts w:asciiTheme="majorHAnsi" w:eastAsiaTheme="majorEastAsia" w:hAnsiTheme="majorHAnsi" w:cstheme="majorBidi"/>
      <w:color w:val="00656A" w:themeColor="text2"/>
      <w:sz w:val="32"/>
      <w:szCs w:val="32"/>
    </w:rPr>
  </w:style>
  <w:style w:type="paragraph" w:styleId="Heading2">
    <w:name w:val="heading 2"/>
    <w:basedOn w:val="Normal"/>
    <w:next w:val="Normal"/>
    <w:link w:val="Heading2Char"/>
    <w:uiPriority w:val="9"/>
    <w:unhideWhenUsed/>
    <w:qFormat/>
    <w:rsid w:val="00C461E6"/>
    <w:pPr>
      <w:keepNext/>
      <w:keepLines/>
      <w:spacing w:before="40" w:after="0"/>
      <w:outlineLvl w:val="1"/>
    </w:pPr>
    <w:rPr>
      <w:rFonts w:asciiTheme="majorHAnsi" w:eastAsiaTheme="majorEastAsia" w:hAnsiTheme="majorHAnsi" w:cstheme="majorBidi"/>
      <w:color w:val="39A199" w:themeColor="accent1" w:themeShade="BF"/>
      <w:sz w:val="26"/>
      <w:szCs w:val="26"/>
    </w:rPr>
  </w:style>
  <w:style w:type="paragraph" w:styleId="Heading9">
    <w:name w:val="heading 9"/>
    <w:basedOn w:val="Normal"/>
    <w:next w:val="Normal"/>
    <w:link w:val="Heading9Char"/>
    <w:qFormat/>
    <w:rsid w:val="00160CD2"/>
    <w:pPr>
      <w:keepNext/>
      <w:widowControl w:val="0"/>
      <w:tabs>
        <w:tab w:val="center" w:pos="4153"/>
        <w:tab w:val="right" w:pos="8306"/>
      </w:tabs>
      <w:spacing w:after="0" w:line="240" w:lineRule="auto"/>
      <w:jc w:val="both"/>
      <w:outlineLvl w:val="8"/>
    </w:pPr>
    <w:rPr>
      <w:rFonts w:ascii="Arial Mäori" w:eastAsia="Times New Roman" w:hAnsi="Arial Mäori" w:cs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728"/>
    <w:rPr>
      <w:rFonts w:asciiTheme="majorHAnsi" w:eastAsiaTheme="majorEastAsia" w:hAnsiTheme="majorHAnsi" w:cstheme="majorBidi"/>
      <w:color w:val="00656A" w:themeColor="text2"/>
      <w:sz w:val="32"/>
      <w:szCs w:val="32"/>
    </w:rPr>
  </w:style>
  <w:style w:type="table" w:styleId="TableGrid">
    <w:name w:val="Table Grid"/>
    <w:basedOn w:val="TableNormal"/>
    <w:uiPriority w:val="39"/>
    <w:rsid w:val="00160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160CD2"/>
    <w:rPr>
      <w:rFonts w:ascii="Arial Mäori" w:eastAsia="Times New Roman" w:hAnsi="Arial Mäori" w:cstheme="minorHAnsi"/>
      <w:b/>
      <w:sz w:val="20"/>
      <w:szCs w:val="20"/>
    </w:rPr>
  </w:style>
  <w:style w:type="paragraph" w:customStyle="1" w:styleId="Text">
    <w:name w:val="Text"/>
    <w:basedOn w:val="Normal"/>
    <w:rsid w:val="00160CD2"/>
    <w:pPr>
      <w:tabs>
        <w:tab w:val="left" w:pos="851"/>
        <w:tab w:val="center" w:pos="4153"/>
        <w:tab w:val="right" w:pos="8306"/>
      </w:tabs>
      <w:spacing w:before="144" w:after="144" w:line="240" w:lineRule="auto"/>
      <w:jc w:val="both"/>
    </w:pPr>
    <w:rPr>
      <w:rFonts w:ascii="Times New Roman Mäori" w:eastAsia="Times New Roman" w:hAnsi="Times New Roman Mäori" w:cstheme="minorHAnsi"/>
      <w:szCs w:val="20"/>
      <w:lang w:val="en-GB"/>
    </w:rPr>
  </w:style>
  <w:style w:type="character" w:styleId="Hyperlink">
    <w:name w:val="Hyperlink"/>
    <w:basedOn w:val="DefaultParagraphFont"/>
    <w:uiPriority w:val="99"/>
    <w:rsid w:val="00160CD2"/>
    <w:rPr>
      <w:color w:val="0000FF"/>
      <w:u w:val="single"/>
    </w:rPr>
  </w:style>
  <w:style w:type="paragraph" w:styleId="TOCHeading">
    <w:name w:val="TOC Heading"/>
    <w:basedOn w:val="Heading1"/>
    <w:next w:val="Normal"/>
    <w:uiPriority w:val="39"/>
    <w:unhideWhenUsed/>
    <w:qFormat/>
    <w:rsid w:val="00160CD2"/>
    <w:pPr>
      <w:outlineLvl w:val="9"/>
    </w:pPr>
    <w:rPr>
      <w:lang w:val="en-US"/>
    </w:rPr>
  </w:style>
  <w:style w:type="paragraph" w:styleId="TOC1">
    <w:name w:val="toc 1"/>
    <w:basedOn w:val="Normal"/>
    <w:next w:val="Normal"/>
    <w:autoRedefine/>
    <w:uiPriority w:val="39"/>
    <w:unhideWhenUsed/>
    <w:rsid w:val="00160CD2"/>
    <w:pPr>
      <w:spacing w:after="100"/>
    </w:pPr>
    <w:rPr>
      <w:rFonts w:eastAsiaTheme="minorEastAsia" w:cs="Times New Roman"/>
      <w:lang w:val="en-US"/>
    </w:rPr>
  </w:style>
  <w:style w:type="paragraph" w:styleId="BalloonText">
    <w:name w:val="Balloon Text"/>
    <w:basedOn w:val="Normal"/>
    <w:link w:val="BalloonTextChar"/>
    <w:uiPriority w:val="99"/>
    <w:semiHidden/>
    <w:unhideWhenUsed/>
    <w:rsid w:val="00160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CD2"/>
    <w:rPr>
      <w:rFonts w:ascii="Segoe UI" w:hAnsi="Segoe UI" w:cs="Segoe UI"/>
      <w:sz w:val="18"/>
      <w:szCs w:val="18"/>
    </w:rPr>
  </w:style>
  <w:style w:type="paragraph" w:styleId="Header">
    <w:name w:val="header"/>
    <w:basedOn w:val="Normal"/>
    <w:link w:val="HeaderChar"/>
    <w:uiPriority w:val="99"/>
    <w:unhideWhenUsed/>
    <w:rsid w:val="00160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CD2"/>
  </w:style>
  <w:style w:type="paragraph" w:styleId="Footer">
    <w:name w:val="footer"/>
    <w:basedOn w:val="Normal"/>
    <w:link w:val="FooterChar"/>
    <w:uiPriority w:val="99"/>
    <w:unhideWhenUsed/>
    <w:rsid w:val="00160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CD2"/>
  </w:style>
  <w:style w:type="character" w:styleId="UnresolvedMention">
    <w:name w:val="Unresolved Mention"/>
    <w:basedOn w:val="DefaultParagraphFont"/>
    <w:uiPriority w:val="99"/>
    <w:semiHidden/>
    <w:unhideWhenUsed/>
    <w:rsid w:val="00A05F8F"/>
    <w:rPr>
      <w:color w:val="605E5C"/>
      <w:shd w:val="clear" w:color="auto" w:fill="E1DFDD"/>
    </w:rPr>
  </w:style>
  <w:style w:type="character" w:styleId="FollowedHyperlink">
    <w:name w:val="FollowedHyperlink"/>
    <w:basedOn w:val="DefaultParagraphFont"/>
    <w:uiPriority w:val="99"/>
    <w:semiHidden/>
    <w:unhideWhenUsed/>
    <w:rsid w:val="00A05F8F"/>
    <w:rPr>
      <w:color w:val="954F72" w:themeColor="followedHyperlink"/>
      <w:u w:val="single"/>
    </w:rPr>
  </w:style>
  <w:style w:type="paragraph" w:styleId="ListParagraph">
    <w:name w:val="List Paragraph"/>
    <w:basedOn w:val="Normal"/>
    <w:uiPriority w:val="34"/>
    <w:qFormat/>
    <w:rsid w:val="00B02DA9"/>
    <w:pPr>
      <w:ind w:left="720"/>
      <w:contextualSpacing/>
    </w:pPr>
  </w:style>
  <w:style w:type="character" w:customStyle="1" w:styleId="Heading2Char">
    <w:name w:val="Heading 2 Char"/>
    <w:basedOn w:val="DefaultParagraphFont"/>
    <w:link w:val="Heading2"/>
    <w:uiPriority w:val="9"/>
    <w:rsid w:val="00C461E6"/>
    <w:rPr>
      <w:rFonts w:asciiTheme="majorHAnsi" w:eastAsiaTheme="majorEastAsia" w:hAnsiTheme="majorHAnsi" w:cstheme="majorBidi"/>
      <w:color w:val="39A19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4513">
      <w:bodyDiv w:val="1"/>
      <w:marLeft w:val="0"/>
      <w:marRight w:val="0"/>
      <w:marTop w:val="0"/>
      <w:marBottom w:val="0"/>
      <w:divBdr>
        <w:top w:val="none" w:sz="0" w:space="0" w:color="auto"/>
        <w:left w:val="none" w:sz="0" w:space="0" w:color="auto"/>
        <w:bottom w:val="none" w:sz="0" w:space="0" w:color="auto"/>
        <w:right w:val="none" w:sz="0" w:space="0" w:color="auto"/>
      </w:divBdr>
    </w:div>
    <w:div w:id="5184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t.nz/act/public/2020/0038/latest/link.aspx?search=ta_act_E_ac%40ainf%40anif_an%40bn%40rn_25_a&amp;p=1&amp;id=LMS176167" TargetMode="External"/><Relationship Id="rId18" Type="http://schemas.openxmlformats.org/officeDocument/2006/relationships/hyperlink" Target="http://www.education.govt.nz/ministry-of-education/specific-initiatives/health-and-safety/risk-identification-assessment-and-management/students-on-work-experience/" TargetMode="External"/><Relationship Id="rId26" Type="http://schemas.openxmlformats.org/officeDocument/2006/relationships/hyperlink" Target="http://www.legislation.govt.nz/act/public/2020/0038/latest/link.aspx?search=ta_act_E_ac%40ainf%40anif_an%40bn%40rn_25_a&amp;p=1&amp;id=LMS277923"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egislation.govt.nz/act/public/2020/0038/latest/link.aspx?search=ta_act_E_ac%40ainf%40anif_an%40bn%40rn_25_a&amp;p=1&amp;id=LMS177784" TargetMode="External"/><Relationship Id="rId34" Type="http://schemas.openxmlformats.org/officeDocument/2006/relationships/hyperlink" Target="https://education.govt.nz/assets/Documents/School/Running-a-school/2016-SchoolRecordsRetentionDisposalv2.pdf" TargetMode="External"/><Relationship Id="rId7" Type="http://schemas.openxmlformats.org/officeDocument/2006/relationships/settings" Target="settings.xml"/><Relationship Id="rId12" Type="http://schemas.openxmlformats.org/officeDocument/2006/relationships/hyperlink" Target="http://www.legislation.govt.nz/act/public/2020/0038/latest/link.aspx?search=ta_act_E_ac%40ainf%40anif_an%40bn%40rn_25_a&amp;p=1&amp;id=LMS176167" TargetMode="External"/><Relationship Id="rId17" Type="http://schemas.openxmlformats.org/officeDocument/2006/relationships/hyperlink" Target="https://gazette.govt.nz/notice/id/2004-go7907" TargetMode="External"/><Relationship Id="rId25" Type="http://schemas.openxmlformats.org/officeDocument/2006/relationships/hyperlink" Target="http://www.legislation.govt.nz/act/public/2020/0038/latest/link.aspx?search=ta_act_E_ac%40ainf%40anif_an%40bn%40rn_25_a&amp;p=1&amp;id=LMS177824" TargetMode="External"/><Relationship Id="rId33" Type="http://schemas.openxmlformats.org/officeDocument/2006/relationships/hyperlink" Target="http://www.legislation.govt.nz/act/public/2020/0038/latest/link.aspx?search=ta_act_E_ac%40ainf%40anif_an%40bn%40rn_25_a&amp;p=1&amp;id=LMS171477"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t.nz/act/public/2020/0038/latest/link.aspx?search=ta_act_E_ac%40ainf%40anif_an%40bn%40rn_25_a&amp;p=1&amp;id=LMS203542" TargetMode="External"/><Relationship Id="rId20" Type="http://schemas.openxmlformats.org/officeDocument/2006/relationships/hyperlink" Target="http://www.legislation.govt.nz/act/public/2020/0038/latest/link.aspx?search=ta_act_E_ac%40ainf%40anif_an%40bn%40rn_25_a&amp;p=1&amp;id=LMS177784" TargetMode="External"/><Relationship Id="rId29" Type="http://schemas.openxmlformats.org/officeDocument/2006/relationships/hyperlink" Target="http://www.legislation.govt.nz/act/public/2020/0038/latest/link.aspx?search=ta_act_E_ac%40ainf%40anif_an%40bn%40rn_25_a&amp;p=1&amp;id=LMS2779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islation.govt.nz/act/public/2020/0038/latest/link.aspx?search=ta_act_E_ac%40ainf%40anif_an%40bn%40rn_25_a&amp;p=1&amp;id=LMS177824" TargetMode="External"/><Relationship Id="rId32" Type="http://schemas.openxmlformats.org/officeDocument/2006/relationships/hyperlink" Target="http://www.legislation.govt.nz/act/public/2020/0038/latest/link.aspx?search=ta_act_E_ac%40ainf%40anif_an%40bn%40rn_25_a&amp;p=1&amp;id=LMS171477"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ducation.govt.nz/school/managing-and-supporting-students/managing-student-attendance/legal-responsibilities/" TargetMode="External"/><Relationship Id="rId23" Type="http://schemas.openxmlformats.org/officeDocument/2006/relationships/hyperlink" Target="http://www.legislation.govt.nz/act/public/2020/0038/latest/link.aspx?search=ta_act_E_ac%40ainf%40anif_an%40bn%40rn_25_a&amp;p=1&amp;id=LMS277923" TargetMode="External"/><Relationship Id="rId28" Type="http://schemas.openxmlformats.org/officeDocument/2006/relationships/hyperlink" Target="http://www.legislation.govt.nz/act/public/2020/0038/latest/link.aspx?search=ta_act_E_ac%40ainf%40anif_an%40bn%40rn_25_a&amp;p=1&amp;id=LMS277923"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t.nz/act/public/2020/0038/latest/link.aspx?search=ta_act_E_ac%40ainf%40anif_an%40bn%40rn_25_a&amp;p=1&amp;id=LMS171476" TargetMode="External"/><Relationship Id="rId31" Type="http://schemas.openxmlformats.org/officeDocument/2006/relationships/hyperlink" Target="http://www.legislation.govt.nz/act/public/2020/0038/latest/link.aspx?search=ta_act_E_ac%40ainf%40anif_an%40bn%40rn_25_a&amp;p=1&amp;id=LMS2779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t.nz/act/public/2020/0038/latest/link.aspx?search=ta_act_E_ac%40ainf%40anif_an%40bn%40rn_25_a&amp;p=1&amp;id=LMS171382" TargetMode="External"/><Relationship Id="rId22" Type="http://schemas.openxmlformats.org/officeDocument/2006/relationships/hyperlink" Target="http://www.legislation.govt.nz/act/public/2020/0038/latest/link.aspx?search=ta_act_E_ac%40ainf%40anif_an%40bn%40rn_25_a&amp;p=1&amp;id=LMS177823" TargetMode="External"/><Relationship Id="rId27" Type="http://schemas.openxmlformats.org/officeDocument/2006/relationships/hyperlink" Target="http://www.legislation.govt.nz/act/public/2020/0038/latest/link.aspx?search=ta_act_E_ac%40ainf%40anif_an%40bn%40rn_25_a&amp;p=1&amp;id=LMS277923" TargetMode="External"/><Relationship Id="rId30" Type="http://schemas.openxmlformats.org/officeDocument/2006/relationships/hyperlink" Target="http://www.legislation.govt.nz/act/public/2020/0038/latest/link.aspx?search=ta_act_E_ac%40ainf%40anif_an%40bn%40rn_25_a&amp;p=1&amp;id=LMS277923" TargetMode="External"/><Relationship Id="rId35" Type="http://schemas.openxmlformats.org/officeDocument/2006/relationships/hyperlink" Target="https://education.govt.nz/ministry-of-education/publications/education-circulars/2006-circulars/circular-200619-school-records-retention-and-disposal/" TargetMode="External"/></Relationships>
</file>

<file path=word/theme/theme1.xml><?xml version="1.0" encoding="utf-8"?>
<a:theme xmlns:a="http://schemas.openxmlformats.org/drawingml/2006/main" name="Office Theme">
  <a:themeElements>
    <a:clrScheme name="ERO 2020">
      <a:dk1>
        <a:sysClr val="windowText" lastClr="000000"/>
      </a:dk1>
      <a:lt1>
        <a:srgbClr val="97C7D5"/>
      </a:lt1>
      <a:dk2>
        <a:srgbClr val="00656A"/>
      </a:dk2>
      <a:lt2>
        <a:srgbClr val="009288"/>
      </a:lt2>
      <a:accent1>
        <a:srgbClr val="5EC6BF"/>
      </a:accent1>
      <a:accent2>
        <a:srgbClr val="6773AD"/>
      </a:accent2>
      <a:accent3>
        <a:srgbClr val="96B593"/>
      </a:accent3>
      <a:accent4>
        <a:srgbClr val="C3B681"/>
      </a:accent4>
      <a:accent5>
        <a:srgbClr val="D67467"/>
      </a:accent5>
      <a:accent6>
        <a:srgbClr val="93BDB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25047AEDA7E4D8B92A0B55DC6BCE4" ma:contentTypeVersion="13" ma:contentTypeDescription="Create a new document." ma:contentTypeScope="" ma:versionID="6509c6f4178d28a943fc528312a69e6f">
  <xsd:schema xmlns:xsd="http://www.w3.org/2001/XMLSchema" xmlns:xs="http://www.w3.org/2001/XMLSchema" xmlns:p="http://schemas.microsoft.com/office/2006/metadata/properties" xmlns:ns3="5ca3274d-a3f1-446e-bd85-63ea3bca3341" xmlns:ns4="ebb4a40b-978b-4c42-891f-7dafe2f867e5" targetNamespace="http://schemas.microsoft.com/office/2006/metadata/properties" ma:root="true" ma:fieldsID="0cc05e4425c0e3b60812ef74d3badf4f" ns3:_="" ns4:_="">
    <xsd:import namespace="5ca3274d-a3f1-446e-bd85-63ea3bca3341"/>
    <xsd:import namespace="ebb4a40b-978b-4c42-891f-7dafe2f867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3274d-a3f1-446e-bd85-63ea3bca3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4a40b-978b-4c42-891f-7dafe2f867e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C291A-2133-474A-B082-5C83A9A2ABC5}">
  <ds:schemaRefs>
    <ds:schemaRef ds:uri="http://schemas.microsoft.com/sharepoint/v3/contenttype/forms"/>
  </ds:schemaRefs>
</ds:datastoreItem>
</file>

<file path=customXml/itemProps2.xml><?xml version="1.0" encoding="utf-8"?>
<ds:datastoreItem xmlns:ds="http://schemas.openxmlformats.org/officeDocument/2006/customXml" ds:itemID="{C7960573-160C-44B5-B27E-EE0DB15B6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3274d-a3f1-446e-bd85-63ea3bca3341"/>
    <ds:schemaRef ds:uri="ebb4a40b-978b-4c42-891f-7dafe2f86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507FA-6CB6-4EC8-AE5B-514575A0E823}">
  <ds:schemaRefs>
    <ds:schemaRef ds:uri="5ca3274d-a3f1-446e-bd85-63ea3bca334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ebb4a40b-978b-4c42-891f-7dafe2f867e5"/>
    <ds:schemaRef ds:uri="http://www.w3.org/XML/1998/namespace"/>
    <ds:schemaRef ds:uri="http://purl.org/dc/elements/1.1/"/>
  </ds:schemaRefs>
</ds:datastoreItem>
</file>

<file path=customXml/itemProps4.xml><?xml version="1.0" encoding="utf-8"?>
<ds:datastoreItem xmlns:ds="http://schemas.openxmlformats.org/officeDocument/2006/customXml" ds:itemID="{97595BC4-AFBB-4AF9-AEBC-01963E9D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Education Review Office</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Lafferty</dc:creator>
  <cp:keywords/>
  <dc:description/>
  <cp:lastModifiedBy>Mark Evans</cp:lastModifiedBy>
  <cp:revision>3</cp:revision>
  <dcterms:created xsi:type="dcterms:W3CDTF">2021-01-31T22:20:00Z</dcterms:created>
  <dcterms:modified xsi:type="dcterms:W3CDTF">2021-02-07T18:24:00Z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0x010100D0825047AEDA7E4D8B92A0B55DC6BCE4</vt:lpwstr>
  </property>
</Properties>
</file>